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28" w:rsidRDefault="003E2828" w:rsidP="00D47E51">
      <w:pPr>
        <w:pStyle w:val="1"/>
        <w:spacing w:line="240" w:lineRule="auto"/>
        <w:jc w:val="center"/>
        <w:rPr>
          <w:rFonts w:ascii="Times New Roman" w:hAnsi="Times New Roman" w:cs="Times New Roman"/>
          <w:b/>
          <w:bCs/>
          <w:color w:val="auto"/>
          <w:sz w:val="28"/>
          <w:szCs w:val="28"/>
        </w:rPr>
      </w:pPr>
    </w:p>
    <w:p w:rsidR="003E2828" w:rsidRPr="002B0AC8" w:rsidRDefault="003E2828" w:rsidP="00D47E51">
      <w:pPr>
        <w:pStyle w:val="1"/>
        <w:spacing w:line="240" w:lineRule="auto"/>
        <w:jc w:val="center"/>
        <w:rPr>
          <w:rFonts w:ascii="Times New Roman" w:hAnsi="Times New Roman" w:cs="Times New Roman"/>
          <w:color w:val="auto"/>
          <w:sz w:val="28"/>
          <w:szCs w:val="28"/>
        </w:rPr>
      </w:pPr>
      <w:r w:rsidRPr="002B0AC8">
        <w:rPr>
          <w:rFonts w:ascii="Times New Roman" w:hAnsi="Times New Roman" w:cs="Times New Roman"/>
          <w:b/>
          <w:bCs/>
          <w:color w:val="auto"/>
          <w:sz w:val="28"/>
          <w:szCs w:val="28"/>
        </w:rPr>
        <w:t xml:space="preserve">Перелік запитань  </w:t>
      </w:r>
    </w:p>
    <w:p w:rsidR="003E2828" w:rsidRPr="00F2345C" w:rsidRDefault="003E2828" w:rsidP="00D47E51">
      <w:pPr>
        <w:pStyle w:val="1"/>
        <w:spacing w:line="240" w:lineRule="auto"/>
        <w:jc w:val="center"/>
        <w:rPr>
          <w:rFonts w:ascii="Times New Roman" w:hAnsi="Times New Roman" w:cs="Times New Roman"/>
          <w:color w:val="auto"/>
          <w:sz w:val="28"/>
          <w:szCs w:val="28"/>
        </w:rPr>
      </w:pPr>
      <w:r w:rsidRPr="002B0AC8">
        <w:rPr>
          <w:rFonts w:ascii="Times New Roman" w:hAnsi="Times New Roman" w:cs="Times New Roman"/>
          <w:color w:val="auto"/>
          <w:sz w:val="28"/>
          <w:szCs w:val="28"/>
        </w:rPr>
        <w:t xml:space="preserve"> І Всеукраїнського турніру юних філософів та релігієзнавців  </w:t>
      </w:r>
    </w:p>
    <w:p w:rsidR="003E2828" w:rsidRPr="002B0AC8" w:rsidRDefault="003E2828" w:rsidP="00D47E51">
      <w:pPr>
        <w:pStyle w:val="1"/>
        <w:spacing w:line="240" w:lineRule="auto"/>
        <w:jc w:val="center"/>
        <w:rPr>
          <w:rFonts w:ascii="Times New Roman" w:hAnsi="Times New Roman" w:cs="Times New Roman"/>
          <w:color w:val="auto"/>
          <w:sz w:val="28"/>
          <w:szCs w:val="28"/>
          <w:lang w:val="ru-RU"/>
        </w:rPr>
      </w:pPr>
      <w:r w:rsidRPr="002B0AC8">
        <w:rPr>
          <w:rFonts w:ascii="Times New Roman" w:hAnsi="Times New Roman" w:cs="Times New Roman"/>
          <w:color w:val="auto"/>
          <w:sz w:val="28"/>
          <w:szCs w:val="28"/>
          <w:lang w:val="ru-RU"/>
        </w:rPr>
        <w:t>(с. Зарваниця, Тернопільска область, 6 – 9 травня 2015 р.)</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Що у вашому розумінні означає поняття </w:t>
      </w:r>
      <w:r w:rsidRPr="002B0AC8">
        <w:rPr>
          <w:rFonts w:ascii="Times New Roman" w:hAnsi="Times New Roman" w:cs="Times New Roman"/>
          <w:b/>
          <w:bCs/>
          <w:color w:val="auto"/>
          <w:sz w:val="24"/>
          <w:szCs w:val="24"/>
        </w:rPr>
        <w:t>«толерантність»</w:t>
      </w:r>
      <w:r w:rsidRPr="002B0AC8">
        <w:rPr>
          <w:rFonts w:ascii="Times New Roman" w:hAnsi="Times New Roman" w:cs="Times New Roman"/>
          <w:color w:val="auto"/>
          <w:sz w:val="24"/>
          <w:szCs w:val="24"/>
        </w:rPr>
        <w:t xml:space="preserve">? Наведіть приклади, коли терпимість до іншої людини переростає у байдуже ставлення до соціальних вад (так звані «межі толерантності»).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Опишіть функції соціальних мереж в житті сучасної молоді та запропонуйте оптимальні підходи у розподілі часу на їх відвідування з метою профілактики залежності.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Що ви розумієте під словом “свято”, які християнські свята ви знаєте і яке позитивне значення вони мають у житті українського суспільства?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Опишіть та обґрунтуйте своє розуміння терміну «інформаційна війна». Проаналізуйте реальність наслідків такого явища, запропонуйте засоби безпеки для користувачів інформаційного простору.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Як соціальні міфи (так звані «фейки») ЗМІ впливають на стереотипи свідомості сучасної людини і поведінку влади? Наведіть відомі вам приклади і запропонуйте свій варіант інформаційної запобіжної та профілактичної роботи.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На основі прикладів з життя опишіть зміст і значення основних цінностей традиційної християнської етики</w:t>
      </w:r>
      <w:r w:rsidRPr="002B0AC8">
        <w:rPr>
          <w:rFonts w:ascii="Times New Roman" w:hAnsi="Times New Roman" w:cs="Times New Roman"/>
          <w:color w:val="auto"/>
          <w:sz w:val="24"/>
          <w:szCs w:val="24"/>
          <w:shd w:val="clear" w:color="auto" w:fill="FFFFDD"/>
        </w:rPr>
        <w:t xml:space="preserve">: </w:t>
      </w:r>
    </w:p>
    <w:p w:rsidR="003E2828" w:rsidRPr="002B0AC8" w:rsidRDefault="003E2828" w:rsidP="00D47E51">
      <w:pPr>
        <w:pStyle w:val="1"/>
        <w:numPr>
          <w:ilvl w:val="0"/>
          <w:numId w:val="2"/>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життя і свобода; </w:t>
      </w:r>
    </w:p>
    <w:p w:rsidR="003E2828" w:rsidRPr="002B0AC8" w:rsidRDefault="003E2828" w:rsidP="00D47E51">
      <w:pPr>
        <w:pStyle w:val="1"/>
        <w:numPr>
          <w:ilvl w:val="0"/>
          <w:numId w:val="2"/>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істина і добро;</w:t>
      </w:r>
    </w:p>
    <w:p w:rsidR="003E2828" w:rsidRPr="002B0AC8" w:rsidRDefault="003E2828" w:rsidP="00D47E51">
      <w:pPr>
        <w:pStyle w:val="1"/>
        <w:numPr>
          <w:ilvl w:val="0"/>
          <w:numId w:val="2"/>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краса і милосердя.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Розкрийте зміст і значення основних цінностей традиційної християнської етики на основі прикладів чеснотливої поведінки у житті:</w:t>
      </w:r>
    </w:p>
    <w:p w:rsidR="003E2828" w:rsidRPr="002B0AC8" w:rsidRDefault="003E2828" w:rsidP="00D47E51">
      <w:pPr>
        <w:pStyle w:val="1"/>
        <w:numPr>
          <w:ilvl w:val="0"/>
          <w:numId w:val="3"/>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справедливість і сміливість;</w:t>
      </w:r>
    </w:p>
    <w:p w:rsidR="003E2828" w:rsidRPr="002B0AC8" w:rsidRDefault="003E2828" w:rsidP="00D47E51">
      <w:pPr>
        <w:pStyle w:val="1"/>
        <w:numPr>
          <w:ilvl w:val="0"/>
          <w:numId w:val="3"/>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правдивість і щирість;</w:t>
      </w:r>
    </w:p>
    <w:p w:rsidR="003E2828" w:rsidRPr="002B0AC8" w:rsidRDefault="003E2828" w:rsidP="00D47E51">
      <w:pPr>
        <w:pStyle w:val="1"/>
        <w:numPr>
          <w:ilvl w:val="0"/>
          <w:numId w:val="3"/>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любов до ближнього, вірність і довіра;</w:t>
      </w:r>
    </w:p>
    <w:p w:rsidR="003E2828" w:rsidRPr="002B0AC8" w:rsidRDefault="003E2828" w:rsidP="00D47E51">
      <w:pPr>
        <w:pStyle w:val="1"/>
        <w:numPr>
          <w:ilvl w:val="0"/>
          <w:numId w:val="3"/>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скромність і відданість;</w:t>
      </w:r>
    </w:p>
    <w:p w:rsidR="003E2828" w:rsidRPr="002B0AC8" w:rsidRDefault="003E2828" w:rsidP="00D47E51">
      <w:pPr>
        <w:pStyle w:val="1"/>
        <w:numPr>
          <w:ilvl w:val="0"/>
          <w:numId w:val="3"/>
        </w:numPr>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реалістичність і відповідальність.</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Як змінюється у постмодерному суспільстві розуміння і підходи до незмінних християнських цінностей таких, як сім</w:t>
      </w:r>
      <w:r w:rsidRPr="002B0AC8">
        <w:rPr>
          <w:rFonts w:ascii="Times New Roman" w:hAnsi="Times New Roman" w:cs="Times New Roman"/>
          <w:color w:val="auto"/>
          <w:sz w:val="24"/>
          <w:szCs w:val="24"/>
        </w:rPr>
        <w:sym w:font="Symbol" w:char="F0A2"/>
      </w:r>
      <w:r w:rsidRPr="002B0AC8">
        <w:rPr>
          <w:rFonts w:ascii="Times New Roman" w:hAnsi="Times New Roman" w:cs="Times New Roman"/>
          <w:color w:val="auto"/>
          <w:sz w:val="24"/>
          <w:szCs w:val="24"/>
        </w:rPr>
        <w:t xml:space="preserve">я, вірність, істина, повага, цінність та як до цього ставитись? </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У яких інших релігіях світу зустрічаються подібні до християнських цінності, які шляхи побудови можливого діалогу між різними релігійними традиціями на їх підставі ви можете запропонувати?</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Спробуйте визначити та розрізнити поняття «церква», «релігія», «віра» і «Бог». Як на вашу думку ці категорії утворюють єдиний комплекс  та чи можливе їх відособлення у свідомості людини?</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Розкрийте стереотипне поняття «образ ворога». Чи завжди таке уявлення збігається з реальним явищем «ворога» та якими ви бачите способи відновлення мирних чи встановлення дружніх стосунків із «чужим»?</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Розкрийте спільні елементи  між іудейською (давньоєврейською) та християнською системами цінностей. У чому полягає їх спадковість, а у чому відмінність?</w:t>
      </w:r>
    </w:p>
    <w:p w:rsidR="003E2828" w:rsidRPr="002B0AC8" w:rsidRDefault="003E2828" w:rsidP="00D47E51">
      <w:pPr>
        <w:pStyle w:val="1"/>
        <w:numPr>
          <w:ilvl w:val="0"/>
          <w:numId w:val="1"/>
        </w:numPr>
        <w:spacing w:line="240" w:lineRule="auto"/>
        <w:ind w:hanging="359"/>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Оцініть роль соціальної реклами у формуванні позитивної суспільної взаємодії на засадах відкритості, поваги, взаємодопомоги й ін., виділіть п’ять основних суспільних тем які слід поширювати </w:t>
      </w:r>
      <w:bookmarkStart w:id="0" w:name="_GoBack"/>
      <w:bookmarkEnd w:id="0"/>
      <w:r w:rsidRPr="002B0AC8">
        <w:rPr>
          <w:rFonts w:ascii="Times New Roman" w:hAnsi="Times New Roman" w:cs="Times New Roman"/>
          <w:color w:val="auto"/>
          <w:sz w:val="24"/>
          <w:szCs w:val="24"/>
        </w:rPr>
        <w:t>за допомогою такої технології задля побудови конструктивного суспільного ладу.</w:t>
      </w:r>
    </w:p>
    <w:p w:rsidR="003E2828" w:rsidRPr="002B0AC8" w:rsidRDefault="003E2828" w:rsidP="00D47E51">
      <w:pPr>
        <w:pStyle w:val="1"/>
        <w:spacing w:line="240" w:lineRule="auto"/>
        <w:jc w:val="both"/>
        <w:rPr>
          <w:rFonts w:ascii="Times New Roman" w:hAnsi="Times New Roman" w:cs="Times New Roman"/>
          <w:color w:val="auto"/>
          <w:sz w:val="24"/>
          <w:szCs w:val="24"/>
        </w:rPr>
      </w:pPr>
      <w:r w:rsidRPr="002B0AC8">
        <w:rPr>
          <w:rFonts w:ascii="Times New Roman" w:hAnsi="Times New Roman" w:cs="Times New Roman"/>
          <w:color w:val="auto"/>
          <w:sz w:val="24"/>
          <w:szCs w:val="24"/>
        </w:rPr>
        <w:t xml:space="preserve"> </w:t>
      </w:r>
    </w:p>
    <w:p w:rsidR="003E2828" w:rsidRDefault="003E2828" w:rsidP="00D47E51">
      <w:pPr>
        <w:spacing w:after="0" w:line="240" w:lineRule="auto"/>
        <w:jc w:val="center"/>
        <w:rPr>
          <w:b/>
          <w:bCs/>
          <w:i/>
          <w:iCs/>
          <w:sz w:val="32"/>
          <w:szCs w:val="32"/>
          <w:lang w:val="uk-UA"/>
        </w:rPr>
      </w:pPr>
    </w:p>
    <w:p w:rsidR="003E2828" w:rsidRPr="002B0AC8" w:rsidRDefault="003E2828" w:rsidP="00D47E51">
      <w:pPr>
        <w:spacing w:after="0" w:line="240" w:lineRule="auto"/>
        <w:jc w:val="center"/>
        <w:rPr>
          <w:b/>
          <w:bCs/>
          <w:i/>
          <w:iCs/>
          <w:sz w:val="32"/>
          <w:szCs w:val="32"/>
        </w:rPr>
      </w:pPr>
      <w:r w:rsidRPr="002B0AC8">
        <w:rPr>
          <w:b/>
          <w:bCs/>
          <w:i/>
          <w:iCs/>
          <w:sz w:val="32"/>
          <w:szCs w:val="32"/>
        </w:rPr>
        <w:t>Правила проведення  змагань юних філософів</w:t>
      </w:r>
    </w:p>
    <w:p w:rsidR="003E2828" w:rsidRPr="00D47E51" w:rsidRDefault="003E2828" w:rsidP="00D47E51">
      <w:pPr>
        <w:spacing w:after="0" w:line="240" w:lineRule="auto"/>
        <w:ind w:firstLine="1077"/>
        <w:jc w:val="both"/>
        <w:rPr>
          <w:sz w:val="24"/>
          <w:szCs w:val="24"/>
        </w:rPr>
      </w:pPr>
      <w:r w:rsidRPr="00D47E51">
        <w:rPr>
          <w:sz w:val="24"/>
          <w:szCs w:val="24"/>
        </w:rPr>
        <w:t>1.  Змагання є командною формою, в якому беруть участь 3 або 4 команди, що змагаються у групах, сформованих відповідно до цих Правил.</w:t>
      </w:r>
    </w:p>
    <w:p w:rsidR="003E2828" w:rsidRPr="00D47E51" w:rsidRDefault="003E2828" w:rsidP="00D47E51">
      <w:pPr>
        <w:spacing w:after="0" w:line="240" w:lineRule="auto"/>
        <w:ind w:firstLine="1077"/>
        <w:jc w:val="both"/>
        <w:rPr>
          <w:sz w:val="24"/>
          <w:szCs w:val="24"/>
        </w:rPr>
      </w:pPr>
      <w:r w:rsidRPr="00D47E51">
        <w:rPr>
          <w:sz w:val="24"/>
          <w:szCs w:val="24"/>
        </w:rPr>
        <w:t>2. У кожному раунді команди почергово виступають в ролях Доповідача, Опонента, Рецензента (у разі проведення трикомандного раунда), або у ролях Доповідача, Опонента, Рецензента та Спостерігача (у разі проведення чотирикомандного раунда).</w:t>
      </w:r>
    </w:p>
    <w:p w:rsidR="003E2828" w:rsidRPr="00D47E51" w:rsidRDefault="003E2828" w:rsidP="00D47E51">
      <w:pPr>
        <w:spacing w:after="0" w:line="240" w:lineRule="auto"/>
        <w:ind w:firstLine="1077"/>
        <w:jc w:val="both"/>
        <w:rPr>
          <w:sz w:val="24"/>
          <w:szCs w:val="24"/>
        </w:rPr>
      </w:pPr>
      <w:r w:rsidRPr="00D47E51">
        <w:rPr>
          <w:sz w:val="24"/>
          <w:szCs w:val="24"/>
        </w:rPr>
        <w:t>Кожен раунд складається із трьох чи чотирьох дій, відповідно до кількості команд, що беруть в ньому участь.</w:t>
      </w:r>
    </w:p>
    <w:p w:rsidR="003E2828" w:rsidRPr="00D47E51" w:rsidRDefault="003E2828" w:rsidP="00D47E51">
      <w:pPr>
        <w:spacing w:after="0" w:line="240" w:lineRule="auto"/>
        <w:ind w:firstLine="1077"/>
        <w:jc w:val="both"/>
        <w:rPr>
          <w:sz w:val="24"/>
          <w:szCs w:val="24"/>
        </w:rPr>
      </w:pPr>
      <w:r w:rsidRPr="00D47E51">
        <w:rPr>
          <w:sz w:val="24"/>
          <w:szCs w:val="24"/>
        </w:rPr>
        <w:t xml:space="preserve">3. Перед початком раунда проводиться жеребкування для визначення ролей команд у І дії раунда. </w:t>
      </w:r>
    </w:p>
    <w:p w:rsidR="003E2828" w:rsidRPr="00D47E51" w:rsidRDefault="003E2828" w:rsidP="00D47E51">
      <w:pPr>
        <w:spacing w:after="0" w:line="240" w:lineRule="auto"/>
        <w:ind w:firstLine="1077"/>
        <w:jc w:val="both"/>
        <w:rPr>
          <w:sz w:val="24"/>
          <w:szCs w:val="24"/>
        </w:rPr>
      </w:pPr>
      <w:r w:rsidRPr="00D47E51">
        <w:rPr>
          <w:sz w:val="24"/>
          <w:szCs w:val="24"/>
        </w:rPr>
        <w:t>4. У кожному раунді команди виступають в таких ролях:</w:t>
      </w:r>
    </w:p>
    <w:p w:rsidR="003E2828" w:rsidRPr="00D47E51" w:rsidRDefault="003E2828" w:rsidP="00D47E51">
      <w:pPr>
        <w:spacing w:after="0" w:line="240" w:lineRule="auto"/>
        <w:ind w:firstLine="1077"/>
        <w:jc w:val="both"/>
        <w:rPr>
          <w:sz w:val="24"/>
          <w:szCs w:val="24"/>
        </w:rPr>
      </w:pPr>
      <w:r w:rsidRPr="00D47E51">
        <w:rPr>
          <w:sz w:val="24"/>
          <w:szCs w:val="24"/>
        </w:rPr>
        <w:t>4.1. у разі проведення трикомандного раунда:</w:t>
      </w:r>
    </w:p>
    <w:p w:rsidR="003E2828" w:rsidRPr="00D47E51" w:rsidRDefault="003E2828" w:rsidP="00D47E51">
      <w:pPr>
        <w:spacing w:after="0" w:line="240" w:lineRule="auto"/>
        <w:ind w:firstLine="107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tblGrid>
      <w:tr w:rsidR="003E2828" w:rsidRPr="00D47E51" w:rsidTr="00F53920">
        <w:tc>
          <w:tcPr>
            <w:tcW w:w="1526" w:type="dxa"/>
            <w:vMerge w:val="restart"/>
          </w:tcPr>
          <w:p w:rsidR="003E2828" w:rsidRPr="00D47E51" w:rsidRDefault="003E2828" w:rsidP="00F53920">
            <w:pPr>
              <w:spacing w:after="0" w:line="240" w:lineRule="auto"/>
              <w:jc w:val="center"/>
              <w:rPr>
                <w:sz w:val="24"/>
                <w:szCs w:val="24"/>
                <w:lang w:eastAsia="ru-RU"/>
              </w:rPr>
            </w:pPr>
            <w:r w:rsidRPr="00D47E51">
              <w:rPr>
                <w:sz w:val="24"/>
                <w:szCs w:val="24"/>
                <w:lang w:eastAsia="ru-RU"/>
              </w:rPr>
              <w:t>Команда</w:t>
            </w:r>
          </w:p>
        </w:tc>
        <w:tc>
          <w:tcPr>
            <w:tcW w:w="2551" w:type="dxa"/>
            <w:gridSpan w:val="3"/>
          </w:tcPr>
          <w:p w:rsidR="003E2828" w:rsidRPr="00D47E51" w:rsidRDefault="003E2828" w:rsidP="00F53920">
            <w:pPr>
              <w:spacing w:after="0" w:line="240" w:lineRule="auto"/>
              <w:jc w:val="center"/>
              <w:rPr>
                <w:sz w:val="24"/>
                <w:szCs w:val="24"/>
                <w:lang w:eastAsia="ru-RU"/>
              </w:rPr>
            </w:pPr>
            <w:r w:rsidRPr="00D47E51">
              <w:rPr>
                <w:sz w:val="24"/>
                <w:szCs w:val="24"/>
                <w:lang w:eastAsia="ru-RU"/>
              </w:rPr>
              <w:t>Дія</w:t>
            </w:r>
          </w:p>
        </w:tc>
      </w:tr>
      <w:tr w:rsidR="003E2828" w:rsidRPr="00D47E51" w:rsidTr="00F53920">
        <w:tc>
          <w:tcPr>
            <w:tcW w:w="0" w:type="auto"/>
            <w:vMerge/>
            <w:vAlign w:val="center"/>
          </w:tcPr>
          <w:p w:rsidR="003E2828" w:rsidRPr="00D47E51" w:rsidRDefault="003E2828" w:rsidP="00F53920">
            <w:pPr>
              <w:spacing w:after="0" w:line="240" w:lineRule="auto"/>
              <w:rPr>
                <w:sz w:val="24"/>
                <w:szCs w:val="24"/>
                <w:lang w:eastAsia="ru-RU"/>
              </w:rPr>
            </w:pP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1</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2</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3</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1</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2</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3</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r>
    </w:tbl>
    <w:p w:rsidR="003E2828" w:rsidRPr="00D47E51" w:rsidRDefault="003E2828" w:rsidP="00D47E51">
      <w:pPr>
        <w:spacing w:after="0" w:line="240" w:lineRule="auto"/>
        <w:ind w:firstLine="1077"/>
        <w:jc w:val="both"/>
        <w:rPr>
          <w:sz w:val="24"/>
          <w:szCs w:val="24"/>
          <w:lang w:eastAsia="ru-RU"/>
        </w:rPr>
      </w:pPr>
    </w:p>
    <w:p w:rsidR="003E2828" w:rsidRPr="00D47E51" w:rsidRDefault="003E2828" w:rsidP="00D47E51">
      <w:pPr>
        <w:spacing w:after="0" w:line="240" w:lineRule="auto"/>
        <w:ind w:firstLine="1077"/>
        <w:jc w:val="both"/>
        <w:rPr>
          <w:sz w:val="24"/>
          <w:szCs w:val="24"/>
        </w:rPr>
      </w:pPr>
      <w:r w:rsidRPr="00D47E51">
        <w:rPr>
          <w:sz w:val="24"/>
          <w:szCs w:val="24"/>
        </w:rPr>
        <w:t>4.2. у разі проведення чотирикомандного раунда:</w:t>
      </w:r>
    </w:p>
    <w:p w:rsidR="003E2828" w:rsidRPr="00D47E51" w:rsidRDefault="003E2828" w:rsidP="00D47E51">
      <w:pPr>
        <w:spacing w:after="0" w:line="240" w:lineRule="auto"/>
        <w:ind w:firstLine="107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gridCol w:w="850"/>
      </w:tblGrid>
      <w:tr w:rsidR="003E2828" w:rsidRPr="00D47E51" w:rsidTr="00F53920">
        <w:tc>
          <w:tcPr>
            <w:tcW w:w="1526" w:type="dxa"/>
            <w:vMerge w:val="restart"/>
          </w:tcPr>
          <w:p w:rsidR="003E2828" w:rsidRPr="00D47E51" w:rsidRDefault="003E2828" w:rsidP="00F53920">
            <w:pPr>
              <w:spacing w:after="0" w:line="240" w:lineRule="auto"/>
              <w:jc w:val="center"/>
              <w:rPr>
                <w:sz w:val="24"/>
                <w:szCs w:val="24"/>
                <w:lang w:eastAsia="ru-RU"/>
              </w:rPr>
            </w:pPr>
            <w:r w:rsidRPr="00D47E51">
              <w:rPr>
                <w:sz w:val="24"/>
                <w:szCs w:val="24"/>
                <w:lang w:eastAsia="ru-RU"/>
              </w:rPr>
              <w:t>Команда</w:t>
            </w:r>
          </w:p>
        </w:tc>
        <w:tc>
          <w:tcPr>
            <w:tcW w:w="3401" w:type="dxa"/>
            <w:gridSpan w:val="4"/>
          </w:tcPr>
          <w:p w:rsidR="003E2828" w:rsidRPr="00D47E51" w:rsidRDefault="003E2828" w:rsidP="00F53920">
            <w:pPr>
              <w:spacing w:after="0" w:line="240" w:lineRule="auto"/>
              <w:jc w:val="center"/>
              <w:rPr>
                <w:sz w:val="24"/>
                <w:szCs w:val="24"/>
                <w:lang w:eastAsia="ru-RU"/>
              </w:rPr>
            </w:pPr>
            <w:r w:rsidRPr="00D47E51">
              <w:rPr>
                <w:sz w:val="24"/>
                <w:szCs w:val="24"/>
                <w:lang w:eastAsia="ru-RU"/>
              </w:rPr>
              <w:t>Дія</w:t>
            </w:r>
          </w:p>
        </w:tc>
      </w:tr>
      <w:tr w:rsidR="003E2828" w:rsidRPr="00D47E51" w:rsidTr="00F53920">
        <w:tc>
          <w:tcPr>
            <w:tcW w:w="0" w:type="auto"/>
            <w:vMerge/>
            <w:vAlign w:val="center"/>
          </w:tcPr>
          <w:p w:rsidR="003E2828" w:rsidRPr="00D47E51" w:rsidRDefault="003E2828" w:rsidP="00F53920">
            <w:pPr>
              <w:spacing w:after="0" w:line="240" w:lineRule="auto"/>
              <w:rPr>
                <w:sz w:val="24"/>
                <w:szCs w:val="24"/>
                <w:lang w:eastAsia="ru-RU"/>
              </w:rPr>
            </w:pP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1</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2</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3</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4</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1</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С</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2</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С</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3</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С</w:t>
            </w:r>
          </w:p>
        </w:tc>
      </w:tr>
      <w:tr w:rsidR="003E2828" w:rsidRPr="00D47E51" w:rsidTr="00F53920">
        <w:tc>
          <w:tcPr>
            <w:tcW w:w="1526"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4</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С</w:t>
            </w:r>
          </w:p>
        </w:tc>
        <w:tc>
          <w:tcPr>
            <w:tcW w:w="851"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Р</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О</w:t>
            </w:r>
          </w:p>
        </w:tc>
        <w:tc>
          <w:tcPr>
            <w:tcW w:w="850" w:type="dxa"/>
          </w:tcPr>
          <w:p w:rsidR="003E2828" w:rsidRPr="00D47E51" w:rsidRDefault="003E2828" w:rsidP="00F53920">
            <w:pPr>
              <w:spacing w:after="0" w:line="240" w:lineRule="auto"/>
              <w:jc w:val="center"/>
              <w:rPr>
                <w:sz w:val="24"/>
                <w:szCs w:val="24"/>
                <w:lang w:eastAsia="ru-RU"/>
              </w:rPr>
            </w:pPr>
            <w:r w:rsidRPr="00D47E51">
              <w:rPr>
                <w:sz w:val="24"/>
                <w:szCs w:val="24"/>
                <w:lang w:eastAsia="ru-RU"/>
              </w:rPr>
              <w:t>Д</w:t>
            </w:r>
          </w:p>
        </w:tc>
      </w:tr>
    </w:tbl>
    <w:p w:rsidR="003E2828" w:rsidRPr="00D47E51" w:rsidRDefault="003E2828" w:rsidP="00D47E51">
      <w:pPr>
        <w:spacing w:after="0" w:line="240" w:lineRule="auto"/>
        <w:ind w:firstLine="1077"/>
        <w:jc w:val="both"/>
        <w:rPr>
          <w:sz w:val="24"/>
          <w:szCs w:val="24"/>
          <w:lang w:eastAsia="ru-RU"/>
        </w:rPr>
      </w:pPr>
    </w:p>
    <w:p w:rsidR="003E2828" w:rsidRPr="00D47E51" w:rsidRDefault="003E2828" w:rsidP="00D47E51">
      <w:pPr>
        <w:spacing w:after="0" w:line="240" w:lineRule="auto"/>
        <w:ind w:firstLine="1077"/>
        <w:jc w:val="both"/>
        <w:rPr>
          <w:sz w:val="24"/>
          <w:szCs w:val="24"/>
        </w:rPr>
      </w:pPr>
      <w:r w:rsidRPr="00D47E51">
        <w:rPr>
          <w:sz w:val="24"/>
          <w:szCs w:val="24"/>
        </w:rPr>
        <w:t>Примітка. У таблицях ролі команд скорочено позначені: Д – Доповідач, О – Опонент, Р – Рецензент, С – Спостерігач.</w:t>
      </w:r>
    </w:p>
    <w:p w:rsidR="003E2828" w:rsidRPr="00D47E51" w:rsidRDefault="003E2828" w:rsidP="00D47E51">
      <w:pPr>
        <w:spacing w:after="0" w:line="240" w:lineRule="auto"/>
        <w:ind w:firstLine="1077"/>
        <w:jc w:val="both"/>
        <w:rPr>
          <w:sz w:val="24"/>
          <w:szCs w:val="24"/>
        </w:rPr>
      </w:pPr>
      <w:r w:rsidRPr="00D47E51">
        <w:rPr>
          <w:sz w:val="24"/>
          <w:szCs w:val="24"/>
        </w:rPr>
        <w:t>5. Виступи команд</w:t>
      </w:r>
    </w:p>
    <w:p w:rsidR="003E2828" w:rsidRPr="00D47E51" w:rsidRDefault="003E2828" w:rsidP="00D47E51">
      <w:pPr>
        <w:spacing w:after="0" w:line="240" w:lineRule="auto"/>
        <w:ind w:firstLine="1077"/>
        <w:jc w:val="both"/>
        <w:rPr>
          <w:sz w:val="24"/>
          <w:szCs w:val="24"/>
        </w:rPr>
      </w:pPr>
      <w:r w:rsidRPr="00D47E51">
        <w:rPr>
          <w:sz w:val="24"/>
          <w:szCs w:val="24"/>
        </w:rPr>
        <w:t>5.1. Представник команди Доповідача у своїй доповіді висвітлює розв’язання поставленої проблеми (задачі), спираючись на різні   джерела інформації, аналізуючи наявні  позиції з порушеного питання, та пропонуючи й аргументуючи власне бачення його вирішення.   Доповідач є вільним у виборі структури доповіді та використовуваних для її складання джерел.</w:t>
      </w:r>
    </w:p>
    <w:p w:rsidR="003E2828" w:rsidRPr="00D47E51" w:rsidRDefault="003E2828" w:rsidP="00D47E51">
      <w:pPr>
        <w:spacing w:after="0" w:line="240" w:lineRule="auto"/>
        <w:ind w:firstLine="1077"/>
        <w:jc w:val="both"/>
        <w:rPr>
          <w:sz w:val="24"/>
          <w:szCs w:val="24"/>
        </w:rPr>
      </w:pPr>
      <w:r w:rsidRPr="00D47E51">
        <w:rPr>
          <w:sz w:val="24"/>
          <w:szCs w:val="24"/>
        </w:rPr>
        <w:t>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опонування у півфінальних та фінальному раундах команда Опонента має право, у разі незгоди із розв’язанням проблеми, запропонованим Доповідачем, викласти власне бачення цього питання.</w:t>
      </w:r>
    </w:p>
    <w:p w:rsidR="003E2828" w:rsidRPr="00D47E51" w:rsidRDefault="003E2828" w:rsidP="00D47E51">
      <w:pPr>
        <w:spacing w:after="0" w:line="240" w:lineRule="auto"/>
        <w:ind w:firstLine="1077"/>
        <w:jc w:val="both"/>
        <w:rPr>
          <w:sz w:val="24"/>
          <w:szCs w:val="24"/>
        </w:rPr>
      </w:pPr>
      <w:r w:rsidRPr="00D47E51">
        <w:rPr>
          <w:sz w:val="24"/>
          <w:szCs w:val="24"/>
        </w:rPr>
        <w:t>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3E2828" w:rsidRPr="00D47E51" w:rsidRDefault="003E2828" w:rsidP="00D47E51">
      <w:pPr>
        <w:spacing w:after="0" w:line="240" w:lineRule="auto"/>
        <w:ind w:firstLine="1077"/>
        <w:jc w:val="both"/>
        <w:rPr>
          <w:sz w:val="24"/>
          <w:szCs w:val="24"/>
        </w:rPr>
      </w:pPr>
      <w:r w:rsidRPr="00D47E51">
        <w:rPr>
          <w:sz w:val="24"/>
          <w:szCs w:val="24"/>
        </w:rPr>
        <w:t>5.4. Представники команди Спостерігача надають загальну оцінку виступам учасників у даній дії.</w:t>
      </w:r>
    </w:p>
    <w:p w:rsidR="003E2828" w:rsidRPr="00D47E51" w:rsidRDefault="003E2828" w:rsidP="00D47E51">
      <w:pPr>
        <w:spacing w:after="0" w:line="240" w:lineRule="auto"/>
        <w:ind w:firstLine="1077"/>
        <w:jc w:val="both"/>
        <w:rPr>
          <w:sz w:val="24"/>
          <w:szCs w:val="24"/>
        </w:rPr>
      </w:pPr>
      <w:r w:rsidRPr="00D47E51">
        <w:rPr>
          <w:sz w:val="24"/>
          <w:szCs w:val="24"/>
        </w:rPr>
        <w:t>6. Під час виступів команд Доповідача та Опонента допускається співдоповідь (співопонування). Про наявність співвиступаючого заявляється перед початком виступу. Після закінчення співдоповіді (співопонування) основний виступаючий не має права продовжити виступ, незалежно від кількості часу, що лишився невикористаним.</w:t>
      </w:r>
    </w:p>
    <w:p w:rsidR="003E2828" w:rsidRPr="00D47E51" w:rsidRDefault="003E2828" w:rsidP="00D47E51">
      <w:pPr>
        <w:spacing w:after="0" w:line="240" w:lineRule="auto"/>
        <w:ind w:firstLine="1077"/>
        <w:jc w:val="both"/>
        <w:rPr>
          <w:sz w:val="24"/>
          <w:szCs w:val="24"/>
        </w:rPr>
      </w:pPr>
      <w:r w:rsidRPr="00D47E51">
        <w:rPr>
          <w:sz w:val="24"/>
          <w:szCs w:val="24"/>
        </w:rPr>
        <w:t>7. Під час одного раунда кожен учасник може виступати не більше одного разу. Виступами вважаються участь у раунді в якості доповідача (співдоповідача), опонента (співопонента) та рецензента.</w:t>
      </w:r>
    </w:p>
    <w:p w:rsidR="003E2828" w:rsidRPr="00D47E51" w:rsidRDefault="003E2828" w:rsidP="00D47E51">
      <w:pPr>
        <w:spacing w:after="0" w:line="240" w:lineRule="auto"/>
        <w:ind w:firstLine="1077"/>
        <w:jc w:val="both"/>
        <w:rPr>
          <w:sz w:val="24"/>
          <w:szCs w:val="24"/>
        </w:rPr>
      </w:pPr>
      <w:r w:rsidRPr="00D47E51">
        <w:rPr>
          <w:sz w:val="24"/>
          <w:szCs w:val="24"/>
        </w:rPr>
        <w:t>8. Регламент раунда</w:t>
      </w:r>
    </w:p>
    <w:p w:rsidR="003E2828" w:rsidRPr="00D47E51" w:rsidRDefault="003E2828" w:rsidP="00D47E51">
      <w:pPr>
        <w:spacing w:after="0" w:line="240" w:lineRule="auto"/>
        <w:ind w:firstLine="1077"/>
        <w:jc w:val="both"/>
        <w:rPr>
          <w:sz w:val="24"/>
          <w:szCs w:val="24"/>
        </w:rPr>
      </w:pPr>
      <w:r w:rsidRPr="00D47E51">
        <w:rPr>
          <w:sz w:val="24"/>
          <w:szCs w:val="24"/>
        </w:rPr>
        <w:t>Кожна дія раунда проводиться за наступним регламентом:</w:t>
      </w:r>
    </w:p>
    <w:p w:rsidR="003E2828" w:rsidRPr="00D47E51" w:rsidRDefault="003E2828" w:rsidP="00D47E51">
      <w:pPr>
        <w:spacing w:after="0" w:line="240" w:lineRule="auto"/>
        <w:ind w:firstLine="1077"/>
        <w:jc w:val="both"/>
        <w:rPr>
          <w:sz w:val="24"/>
          <w:szCs w:val="24"/>
        </w:rPr>
      </w:pPr>
      <w:r w:rsidRPr="00D47E51">
        <w:rPr>
          <w:sz w:val="24"/>
          <w:szCs w:val="24"/>
        </w:rPr>
        <w:t>8.1. Опонент пропонує Доповідачу задачу для доповіді – до 1 хв.</w:t>
      </w:r>
    </w:p>
    <w:p w:rsidR="003E2828" w:rsidRPr="00D47E51" w:rsidRDefault="003E2828" w:rsidP="00D47E51">
      <w:pPr>
        <w:spacing w:after="0" w:line="240" w:lineRule="auto"/>
        <w:ind w:firstLine="1077"/>
        <w:jc w:val="both"/>
        <w:rPr>
          <w:sz w:val="24"/>
          <w:szCs w:val="24"/>
        </w:rPr>
      </w:pPr>
      <w:r w:rsidRPr="00D47E51">
        <w:rPr>
          <w:sz w:val="24"/>
          <w:szCs w:val="24"/>
        </w:rPr>
        <w:t>8.2. Доповідач приймає чи відхиляє виклик – до 1 хв.</w:t>
      </w:r>
    </w:p>
    <w:p w:rsidR="003E2828" w:rsidRPr="00D47E51" w:rsidRDefault="003E2828" w:rsidP="00D47E51">
      <w:pPr>
        <w:spacing w:after="0" w:line="240" w:lineRule="auto"/>
        <w:ind w:firstLine="1077"/>
        <w:jc w:val="both"/>
        <w:rPr>
          <w:sz w:val="24"/>
          <w:szCs w:val="24"/>
        </w:rPr>
      </w:pPr>
      <w:r w:rsidRPr="00D47E51">
        <w:rPr>
          <w:sz w:val="24"/>
          <w:szCs w:val="24"/>
        </w:rPr>
        <w:t>8.3. Підготовка Доповідача до доповіді – до 3 хв.</w:t>
      </w:r>
    </w:p>
    <w:p w:rsidR="003E2828" w:rsidRPr="00D47E51" w:rsidRDefault="003E2828" w:rsidP="00D47E51">
      <w:pPr>
        <w:spacing w:after="0" w:line="240" w:lineRule="auto"/>
        <w:ind w:firstLine="1077"/>
        <w:jc w:val="both"/>
        <w:rPr>
          <w:sz w:val="24"/>
          <w:szCs w:val="24"/>
        </w:rPr>
      </w:pPr>
      <w:r w:rsidRPr="00D47E51">
        <w:rPr>
          <w:sz w:val="24"/>
          <w:szCs w:val="24"/>
        </w:rPr>
        <w:t>8.4. Доповідь – до 7 хв.</w:t>
      </w:r>
    </w:p>
    <w:p w:rsidR="003E2828" w:rsidRPr="00D47E51" w:rsidRDefault="003E2828" w:rsidP="00D47E51">
      <w:pPr>
        <w:spacing w:after="0" w:line="240" w:lineRule="auto"/>
        <w:ind w:firstLine="1077"/>
        <w:jc w:val="both"/>
        <w:rPr>
          <w:sz w:val="24"/>
          <w:szCs w:val="24"/>
        </w:rPr>
      </w:pPr>
      <w:r w:rsidRPr="00D47E51">
        <w:rPr>
          <w:sz w:val="24"/>
          <w:szCs w:val="24"/>
        </w:rPr>
        <w:t>8.5. Уточнювальні запитання Опонента до Доповідача і відповіді на них – до 2 хв.</w:t>
      </w:r>
    </w:p>
    <w:p w:rsidR="003E2828" w:rsidRPr="00D47E51" w:rsidRDefault="003E2828" w:rsidP="00D47E51">
      <w:pPr>
        <w:spacing w:after="0" w:line="240" w:lineRule="auto"/>
        <w:ind w:firstLine="1077"/>
        <w:jc w:val="both"/>
        <w:rPr>
          <w:sz w:val="24"/>
          <w:szCs w:val="24"/>
        </w:rPr>
      </w:pPr>
      <w:r w:rsidRPr="00D47E51">
        <w:rPr>
          <w:sz w:val="24"/>
          <w:szCs w:val="24"/>
        </w:rPr>
        <w:t>8.6. Підготовка до опонування – до 2 хв.</w:t>
      </w:r>
    </w:p>
    <w:p w:rsidR="003E2828" w:rsidRPr="00D47E51" w:rsidRDefault="003E2828" w:rsidP="00D47E51">
      <w:pPr>
        <w:spacing w:after="0" w:line="240" w:lineRule="auto"/>
        <w:ind w:firstLine="1077"/>
        <w:jc w:val="both"/>
        <w:rPr>
          <w:sz w:val="24"/>
          <w:szCs w:val="24"/>
        </w:rPr>
      </w:pPr>
      <w:r w:rsidRPr="00D47E51">
        <w:rPr>
          <w:sz w:val="24"/>
          <w:szCs w:val="24"/>
        </w:rPr>
        <w:t>8.7. Опонування – до 5 хв.</w:t>
      </w:r>
    </w:p>
    <w:p w:rsidR="003E2828" w:rsidRPr="00D47E51" w:rsidRDefault="003E2828" w:rsidP="00D47E51">
      <w:pPr>
        <w:spacing w:after="0" w:line="240" w:lineRule="auto"/>
        <w:ind w:firstLine="1077"/>
        <w:jc w:val="both"/>
        <w:rPr>
          <w:sz w:val="24"/>
          <w:szCs w:val="24"/>
        </w:rPr>
      </w:pPr>
      <w:r w:rsidRPr="00D47E51">
        <w:rPr>
          <w:sz w:val="24"/>
          <w:szCs w:val="24"/>
        </w:rPr>
        <w:t>8.8. Відповідь Доповідача на зауваження Опонента – до 2 хв.</w:t>
      </w:r>
    </w:p>
    <w:p w:rsidR="003E2828" w:rsidRPr="00D47E51" w:rsidRDefault="003E2828" w:rsidP="00D47E51">
      <w:pPr>
        <w:spacing w:after="0" w:line="240" w:lineRule="auto"/>
        <w:ind w:firstLine="1077"/>
        <w:jc w:val="both"/>
        <w:rPr>
          <w:sz w:val="24"/>
          <w:szCs w:val="24"/>
        </w:rPr>
      </w:pPr>
      <w:r w:rsidRPr="00D47E51">
        <w:rPr>
          <w:sz w:val="24"/>
          <w:szCs w:val="24"/>
        </w:rPr>
        <w:t>8.9. Уточнювальні запитання Рецензента Доповідачу та Опоненту, відповіді Доповідача та Опонента – до 2 хв.</w:t>
      </w:r>
    </w:p>
    <w:p w:rsidR="003E2828" w:rsidRPr="00D47E51" w:rsidRDefault="003E2828" w:rsidP="00D47E51">
      <w:pPr>
        <w:spacing w:after="0" w:line="240" w:lineRule="auto"/>
        <w:ind w:firstLine="1077"/>
        <w:jc w:val="both"/>
        <w:rPr>
          <w:sz w:val="24"/>
          <w:szCs w:val="24"/>
        </w:rPr>
      </w:pPr>
      <w:r w:rsidRPr="00D47E51">
        <w:rPr>
          <w:sz w:val="24"/>
          <w:szCs w:val="24"/>
        </w:rPr>
        <w:t>8.10. Підготовка до рецензування – до 1 хв.</w:t>
      </w:r>
    </w:p>
    <w:p w:rsidR="003E2828" w:rsidRPr="00D47E51" w:rsidRDefault="003E2828" w:rsidP="00D47E51">
      <w:pPr>
        <w:spacing w:after="0" w:line="240" w:lineRule="auto"/>
        <w:ind w:firstLine="1077"/>
        <w:jc w:val="both"/>
        <w:rPr>
          <w:sz w:val="24"/>
          <w:szCs w:val="24"/>
        </w:rPr>
      </w:pPr>
      <w:r w:rsidRPr="00D47E51">
        <w:rPr>
          <w:sz w:val="24"/>
          <w:szCs w:val="24"/>
        </w:rPr>
        <w:t>8.11. Рецензування – до 3 хв.</w:t>
      </w:r>
    </w:p>
    <w:p w:rsidR="003E2828" w:rsidRPr="00D47E51" w:rsidRDefault="003E2828" w:rsidP="00D47E51">
      <w:pPr>
        <w:spacing w:after="0" w:line="240" w:lineRule="auto"/>
        <w:ind w:firstLine="1077"/>
        <w:jc w:val="both"/>
        <w:rPr>
          <w:sz w:val="24"/>
          <w:szCs w:val="24"/>
        </w:rPr>
      </w:pPr>
      <w:r w:rsidRPr="00D47E51">
        <w:rPr>
          <w:sz w:val="24"/>
          <w:szCs w:val="24"/>
        </w:rPr>
        <w:t xml:space="preserve"> 8.12. Загальна полеміка за участі Доповідача, Опонента, Рецензента – до 7 хв.</w:t>
      </w:r>
    </w:p>
    <w:p w:rsidR="003E2828" w:rsidRPr="00D47E51" w:rsidRDefault="003E2828" w:rsidP="00D47E51">
      <w:pPr>
        <w:spacing w:after="0" w:line="240" w:lineRule="auto"/>
        <w:ind w:firstLine="1077"/>
        <w:jc w:val="both"/>
        <w:rPr>
          <w:sz w:val="24"/>
          <w:szCs w:val="24"/>
        </w:rPr>
      </w:pPr>
      <w:r w:rsidRPr="00D47E51">
        <w:rPr>
          <w:sz w:val="24"/>
          <w:szCs w:val="24"/>
        </w:rPr>
        <w:t xml:space="preserve"> 8.13. Заключне слово Доповідача, Опонента, Рецензента, Спостерігача – до 30 с. на виступ кожній команді.</w:t>
      </w:r>
    </w:p>
    <w:p w:rsidR="003E2828" w:rsidRPr="00D47E51" w:rsidRDefault="003E2828" w:rsidP="00D47E51">
      <w:pPr>
        <w:spacing w:after="0" w:line="240" w:lineRule="auto"/>
        <w:ind w:firstLine="1077"/>
        <w:jc w:val="both"/>
        <w:rPr>
          <w:sz w:val="24"/>
          <w:szCs w:val="24"/>
        </w:rPr>
      </w:pPr>
      <w:r w:rsidRPr="00D47E51">
        <w:rPr>
          <w:sz w:val="24"/>
          <w:szCs w:val="24"/>
        </w:rPr>
        <w:t>8.14. Запитання журі командам – до 5 хв.</w:t>
      </w:r>
    </w:p>
    <w:p w:rsidR="003E2828" w:rsidRPr="00D47E51" w:rsidRDefault="003E2828" w:rsidP="00D47E51">
      <w:pPr>
        <w:spacing w:after="0" w:line="240" w:lineRule="auto"/>
        <w:ind w:firstLine="1077"/>
        <w:jc w:val="both"/>
        <w:rPr>
          <w:sz w:val="24"/>
          <w:szCs w:val="24"/>
        </w:rPr>
      </w:pPr>
      <w:r w:rsidRPr="00D47E51">
        <w:rPr>
          <w:sz w:val="24"/>
          <w:szCs w:val="24"/>
        </w:rPr>
        <w:t>8.15. Виставлення оцінок – до 1 хв.</w:t>
      </w:r>
    </w:p>
    <w:p w:rsidR="003E2828" w:rsidRPr="00D47E51" w:rsidRDefault="003E2828" w:rsidP="00D47E51">
      <w:pPr>
        <w:spacing w:after="0" w:line="240" w:lineRule="auto"/>
        <w:ind w:firstLine="1077"/>
        <w:jc w:val="both"/>
        <w:rPr>
          <w:sz w:val="24"/>
          <w:szCs w:val="24"/>
        </w:rPr>
      </w:pPr>
      <w:r w:rsidRPr="00D47E51">
        <w:rPr>
          <w:sz w:val="24"/>
          <w:szCs w:val="24"/>
        </w:rPr>
        <w:t>8.16. Коментарі журі – до 5 хв.</w:t>
      </w:r>
    </w:p>
    <w:p w:rsidR="003E2828" w:rsidRPr="00D47E51" w:rsidRDefault="003E2828" w:rsidP="00D47E51">
      <w:pPr>
        <w:spacing w:after="0" w:line="240" w:lineRule="auto"/>
        <w:ind w:firstLine="1077"/>
        <w:jc w:val="both"/>
        <w:rPr>
          <w:sz w:val="24"/>
          <w:szCs w:val="24"/>
        </w:rPr>
      </w:pPr>
      <w:r w:rsidRPr="00D47E51">
        <w:rPr>
          <w:sz w:val="24"/>
          <w:szCs w:val="24"/>
        </w:rPr>
        <w:t xml:space="preserve"> 9. Виклик команд для доповіді. Тактичні та «вічні» відмови</w:t>
      </w:r>
    </w:p>
    <w:p w:rsidR="003E2828" w:rsidRPr="00D47E51" w:rsidRDefault="003E2828" w:rsidP="00D47E51">
      <w:pPr>
        <w:spacing w:after="0" w:line="240" w:lineRule="auto"/>
        <w:ind w:firstLine="1077"/>
        <w:jc w:val="both"/>
        <w:rPr>
          <w:sz w:val="24"/>
          <w:szCs w:val="24"/>
        </w:rPr>
      </w:pPr>
      <w:r w:rsidRPr="00D47E51">
        <w:rPr>
          <w:sz w:val="24"/>
          <w:szCs w:val="24"/>
        </w:rPr>
        <w:t xml:space="preserve"> 9.1. На відбіркових, півфінальному раундах команда Опонента має право викликати Доповідача для доповіді з будь-якого питання, включеного до завдань турніру, крім питань, які:</w:t>
      </w:r>
    </w:p>
    <w:p w:rsidR="003E2828" w:rsidRPr="00D47E51" w:rsidRDefault="003E2828" w:rsidP="00D47E51">
      <w:pPr>
        <w:spacing w:after="0" w:line="240" w:lineRule="auto"/>
        <w:ind w:firstLine="1077"/>
        <w:jc w:val="both"/>
        <w:rPr>
          <w:sz w:val="24"/>
          <w:szCs w:val="24"/>
        </w:rPr>
      </w:pPr>
      <w:r w:rsidRPr="00D47E51">
        <w:rPr>
          <w:sz w:val="24"/>
          <w:szCs w:val="24"/>
        </w:rPr>
        <w:t>вже доповідалися командою Доповідача упродовж попередніх відбіркових раундів;</w:t>
      </w:r>
    </w:p>
    <w:p w:rsidR="003E2828" w:rsidRPr="00D47E51" w:rsidRDefault="003E2828" w:rsidP="00D47E51">
      <w:pPr>
        <w:spacing w:after="0" w:line="240" w:lineRule="auto"/>
        <w:ind w:firstLine="1077"/>
        <w:jc w:val="both"/>
        <w:rPr>
          <w:sz w:val="24"/>
          <w:szCs w:val="24"/>
        </w:rPr>
      </w:pPr>
      <w:r w:rsidRPr="00D47E51">
        <w:rPr>
          <w:sz w:val="24"/>
          <w:szCs w:val="24"/>
        </w:rPr>
        <w:t>вже використовувалися командою Опонента для виклику упродовж попередніх відбіркових раундів;</w:t>
      </w:r>
    </w:p>
    <w:p w:rsidR="003E2828" w:rsidRPr="00D47E51" w:rsidRDefault="003E2828" w:rsidP="00D47E51">
      <w:pPr>
        <w:spacing w:after="0" w:line="240" w:lineRule="auto"/>
        <w:ind w:firstLine="1077"/>
        <w:jc w:val="both"/>
        <w:rPr>
          <w:sz w:val="24"/>
          <w:szCs w:val="24"/>
        </w:rPr>
      </w:pPr>
      <w:r w:rsidRPr="00D47E51">
        <w:rPr>
          <w:sz w:val="24"/>
          <w:szCs w:val="24"/>
        </w:rPr>
        <w:t>була в порядку, встановленому цими Правилами, оголошена командою Доповідача в одному із попередніх раундів як «вічна» відмова.</w:t>
      </w:r>
    </w:p>
    <w:p w:rsidR="003E2828" w:rsidRPr="00D47E51" w:rsidRDefault="003E2828" w:rsidP="00D47E51">
      <w:pPr>
        <w:spacing w:after="0" w:line="240" w:lineRule="auto"/>
        <w:ind w:firstLine="1077"/>
        <w:jc w:val="both"/>
        <w:rPr>
          <w:sz w:val="24"/>
          <w:szCs w:val="24"/>
        </w:rPr>
      </w:pPr>
      <w:r w:rsidRPr="00D47E51">
        <w:rPr>
          <w:sz w:val="24"/>
          <w:szCs w:val="24"/>
        </w:rPr>
        <w:t xml:space="preserve"> 9.2. До початку раунда ведучий з’ясовує, які питання в попередніх раундах доповідалися командами як Доповідачами, та пропонувалися командами як Опонентами для доповіді. У разі сумніву у правдивості відомостей з цього приводу, повідомлених учасниками команд, вони встановлюються відповідальним секретарем журі на підставі протоколів оцінювання раундів.</w:t>
      </w:r>
    </w:p>
    <w:p w:rsidR="003E2828" w:rsidRPr="00D47E51" w:rsidRDefault="003E2828" w:rsidP="00D47E51">
      <w:pPr>
        <w:spacing w:after="0" w:line="240" w:lineRule="auto"/>
        <w:ind w:firstLine="1077"/>
        <w:jc w:val="both"/>
        <w:rPr>
          <w:sz w:val="24"/>
          <w:szCs w:val="24"/>
        </w:rPr>
      </w:pPr>
      <w:r w:rsidRPr="00D47E51">
        <w:rPr>
          <w:sz w:val="24"/>
          <w:szCs w:val="24"/>
        </w:rPr>
        <w:t>9.3. Кожна команда має право упродовж відбіркових та півфінальних раундів заявити одну «вічну» відмову. Питання, заявлене командою як «вічна» відмова, не доповідається нею у раунді, в якому така відмова була заявлена, та в наступних відбіркових і півфінальних раундах.</w:t>
      </w:r>
    </w:p>
    <w:p w:rsidR="003E2828" w:rsidRPr="00D47E51" w:rsidRDefault="003E2828" w:rsidP="00D47E51">
      <w:pPr>
        <w:spacing w:after="0" w:line="240" w:lineRule="auto"/>
        <w:ind w:firstLine="1077"/>
        <w:jc w:val="both"/>
        <w:rPr>
          <w:sz w:val="24"/>
          <w:szCs w:val="24"/>
        </w:rPr>
      </w:pPr>
      <w:r w:rsidRPr="00D47E51">
        <w:rPr>
          <w:sz w:val="24"/>
          <w:szCs w:val="24"/>
        </w:rPr>
        <w:t>9.4. Упродовж усіх відбіркових раундів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3E2828" w:rsidRPr="00D47E51" w:rsidRDefault="003E2828" w:rsidP="00D47E51">
      <w:pPr>
        <w:spacing w:after="0" w:line="240" w:lineRule="auto"/>
        <w:ind w:firstLine="1077"/>
        <w:jc w:val="both"/>
        <w:rPr>
          <w:sz w:val="24"/>
          <w:szCs w:val="24"/>
        </w:rPr>
      </w:pPr>
      <w:r w:rsidRPr="00D47E51">
        <w:rPr>
          <w:sz w:val="24"/>
          <w:szCs w:val="24"/>
        </w:rPr>
        <w:t>У півфінальному раунді команда має право заявити одну тактичну відмову. У фінальному раунді тактичні відмови не допускаються.</w:t>
      </w:r>
    </w:p>
    <w:p w:rsidR="003E2828" w:rsidRPr="00D47E51" w:rsidRDefault="003E2828" w:rsidP="00D47E51">
      <w:pPr>
        <w:spacing w:after="0" w:line="240" w:lineRule="auto"/>
        <w:ind w:firstLine="1077"/>
        <w:jc w:val="both"/>
        <w:rPr>
          <w:sz w:val="24"/>
          <w:szCs w:val="24"/>
        </w:rPr>
      </w:pPr>
      <w:r w:rsidRPr="00D47E51">
        <w:rPr>
          <w:sz w:val="24"/>
          <w:szCs w:val="24"/>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3E2828" w:rsidRPr="00D47E51" w:rsidRDefault="003E2828" w:rsidP="00D47E51">
      <w:pPr>
        <w:spacing w:after="0" w:line="240" w:lineRule="auto"/>
        <w:ind w:firstLine="1077"/>
        <w:jc w:val="both"/>
        <w:rPr>
          <w:sz w:val="24"/>
          <w:szCs w:val="24"/>
        </w:rPr>
      </w:pPr>
      <w:r w:rsidRPr="00D47E51">
        <w:rPr>
          <w:sz w:val="24"/>
          <w:szCs w:val="24"/>
        </w:rPr>
        <w:t xml:space="preserve"> Під час раунда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3E2828" w:rsidRPr="00D47E51" w:rsidRDefault="003E2828" w:rsidP="00D47E51">
      <w:pPr>
        <w:spacing w:after="0" w:line="240" w:lineRule="auto"/>
        <w:ind w:firstLine="1077"/>
        <w:jc w:val="both"/>
        <w:rPr>
          <w:sz w:val="24"/>
          <w:szCs w:val="24"/>
        </w:rPr>
      </w:pPr>
      <w:r w:rsidRPr="00D47E51">
        <w:rPr>
          <w:sz w:val="24"/>
          <w:szCs w:val="24"/>
        </w:rPr>
        <w:t xml:space="preserve">Членам команд забороняється під час раунда проводити будь-які консультації із особами, що не є членами команд, в тому числі керівником команди. </w:t>
      </w:r>
    </w:p>
    <w:p w:rsidR="003E2828" w:rsidRPr="00D47E51" w:rsidRDefault="003E2828" w:rsidP="00D47E51">
      <w:pPr>
        <w:spacing w:after="0" w:line="240" w:lineRule="auto"/>
        <w:ind w:firstLine="1077"/>
        <w:jc w:val="both"/>
        <w:rPr>
          <w:sz w:val="24"/>
          <w:szCs w:val="24"/>
        </w:rPr>
      </w:pPr>
      <w:r w:rsidRPr="00D47E51">
        <w:rPr>
          <w:sz w:val="24"/>
          <w:szCs w:val="24"/>
        </w:rPr>
        <w:t>Уточнювальні запитання. Полеміка</w:t>
      </w:r>
    </w:p>
    <w:p w:rsidR="003E2828" w:rsidRPr="00D47E51" w:rsidRDefault="003E2828" w:rsidP="00D47E51">
      <w:pPr>
        <w:spacing w:after="0" w:line="240" w:lineRule="auto"/>
        <w:ind w:firstLine="567"/>
        <w:jc w:val="both"/>
        <w:rPr>
          <w:sz w:val="24"/>
          <w:szCs w:val="24"/>
        </w:rPr>
      </w:pPr>
      <w:r w:rsidRPr="00D47E51">
        <w:rPr>
          <w:sz w:val="24"/>
          <w:szCs w:val="24"/>
        </w:rPr>
        <w:t xml:space="preserve">11.1. Уточнювальні запитання (підпункти 6.8.5, 6.8.9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3E2828" w:rsidRPr="00D47E51" w:rsidRDefault="003E2828" w:rsidP="00D47E51">
      <w:pPr>
        <w:spacing w:after="0" w:line="240" w:lineRule="auto"/>
        <w:ind w:firstLine="567"/>
        <w:jc w:val="both"/>
        <w:rPr>
          <w:sz w:val="24"/>
          <w:szCs w:val="24"/>
        </w:rPr>
      </w:pPr>
      <w:r w:rsidRPr="00D47E51">
        <w:rPr>
          <w:sz w:val="24"/>
          <w:szCs w:val="24"/>
        </w:rPr>
        <w:t>У разі, якщо поставлене питання є дискусійним, воно виносяться на загальну полеміку.</w:t>
      </w:r>
    </w:p>
    <w:p w:rsidR="003E2828" w:rsidRPr="00D47E51" w:rsidRDefault="003E2828" w:rsidP="00D47E51">
      <w:pPr>
        <w:spacing w:after="0" w:line="240" w:lineRule="auto"/>
        <w:ind w:firstLine="567"/>
        <w:jc w:val="both"/>
        <w:rPr>
          <w:sz w:val="24"/>
          <w:szCs w:val="24"/>
        </w:rPr>
      </w:pPr>
      <w:r w:rsidRPr="00D47E51">
        <w:rPr>
          <w:sz w:val="24"/>
          <w:szCs w:val="24"/>
        </w:rPr>
        <w:t>11.2. Команда має право брати участь у полеміці шляхом винесення на обговорення окремих питань, що залишилися невисвітленими у виступах команд.</w:t>
      </w:r>
    </w:p>
    <w:p w:rsidR="003E2828" w:rsidRPr="00D47E51" w:rsidRDefault="003E2828" w:rsidP="00D47E51">
      <w:pPr>
        <w:spacing w:after="0" w:line="240" w:lineRule="auto"/>
        <w:ind w:firstLine="567"/>
        <w:jc w:val="both"/>
        <w:rPr>
          <w:sz w:val="24"/>
          <w:szCs w:val="24"/>
        </w:rPr>
      </w:pPr>
      <w:r w:rsidRPr="00D47E51">
        <w:rPr>
          <w:sz w:val="24"/>
          <w:szCs w:val="24"/>
        </w:rPr>
        <w:t>12. Ведучий раунда</w:t>
      </w:r>
    </w:p>
    <w:p w:rsidR="003E2828" w:rsidRPr="00D47E51" w:rsidRDefault="003E2828" w:rsidP="00D47E51">
      <w:pPr>
        <w:spacing w:after="0" w:line="240" w:lineRule="auto"/>
        <w:ind w:firstLine="567"/>
        <w:jc w:val="both"/>
        <w:rPr>
          <w:sz w:val="24"/>
          <w:szCs w:val="24"/>
        </w:rPr>
      </w:pPr>
      <w:r w:rsidRPr="00D47E51">
        <w:rPr>
          <w:sz w:val="24"/>
          <w:szCs w:val="24"/>
        </w:rPr>
        <w:t>12.1. Ведучий раунда визначається за рішенням журі з числа членів оргкомітету, журі турніру, керівників команд. Керівник певної команди не може бути ведучим у раунді, в якому бере участь ця команда.</w:t>
      </w:r>
    </w:p>
    <w:p w:rsidR="003E2828" w:rsidRPr="00D47E51" w:rsidRDefault="003E2828" w:rsidP="00D47E51">
      <w:pPr>
        <w:spacing w:after="0" w:line="240" w:lineRule="auto"/>
        <w:ind w:firstLine="567"/>
        <w:jc w:val="both"/>
        <w:rPr>
          <w:sz w:val="24"/>
          <w:szCs w:val="24"/>
        </w:rPr>
      </w:pPr>
      <w:r w:rsidRPr="00D47E51">
        <w:rPr>
          <w:sz w:val="24"/>
          <w:szCs w:val="24"/>
        </w:rPr>
        <w:t>12.2. Ведучий раунда:</w:t>
      </w:r>
    </w:p>
    <w:p w:rsidR="003E2828" w:rsidRPr="00D47E51" w:rsidRDefault="003E2828" w:rsidP="00D47E51">
      <w:pPr>
        <w:spacing w:after="0" w:line="240" w:lineRule="auto"/>
        <w:ind w:firstLine="567"/>
        <w:jc w:val="both"/>
        <w:rPr>
          <w:sz w:val="24"/>
          <w:szCs w:val="24"/>
        </w:rPr>
      </w:pPr>
      <w:r w:rsidRPr="00D47E51">
        <w:rPr>
          <w:sz w:val="24"/>
          <w:szCs w:val="24"/>
        </w:rPr>
        <w:t>12.2.1. Веде раунд, стежить за дотриманням його регламенту.</w:t>
      </w:r>
    </w:p>
    <w:p w:rsidR="003E2828" w:rsidRPr="00D47E51" w:rsidRDefault="003E2828" w:rsidP="00D47E51">
      <w:pPr>
        <w:spacing w:after="0" w:line="240" w:lineRule="auto"/>
        <w:ind w:firstLine="567"/>
        <w:jc w:val="both"/>
        <w:rPr>
          <w:sz w:val="24"/>
          <w:szCs w:val="24"/>
        </w:rPr>
      </w:pPr>
      <w:r w:rsidRPr="00D47E51">
        <w:rPr>
          <w:sz w:val="24"/>
          <w:szCs w:val="24"/>
        </w:rPr>
        <w:t>12.2.2. Представляє команди і членів журі, оголошує умови проведення раунда</w:t>
      </w:r>
    </w:p>
    <w:p w:rsidR="003E2828" w:rsidRPr="00D47E51" w:rsidRDefault="003E2828" w:rsidP="00D47E51">
      <w:pPr>
        <w:spacing w:after="0" w:line="240" w:lineRule="auto"/>
        <w:ind w:firstLine="567"/>
        <w:jc w:val="both"/>
        <w:rPr>
          <w:sz w:val="24"/>
          <w:szCs w:val="24"/>
        </w:rPr>
      </w:pPr>
      <w:r w:rsidRPr="00D47E51">
        <w:rPr>
          <w:sz w:val="24"/>
          <w:szCs w:val="24"/>
        </w:rPr>
        <w:t>12.2.3. Проводить жеребкування команд для визначення їх ролей у першій дії раунда.</w:t>
      </w:r>
    </w:p>
    <w:p w:rsidR="003E2828" w:rsidRPr="00D47E51" w:rsidRDefault="003E2828" w:rsidP="00D47E51">
      <w:pPr>
        <w:spacing w:after="0" w:line="240" w:lineRule="auto"/>
        <w:ind w:firstLine="567"/>
        <w:jc w:val="both"/>
        <w:rPr>
          <w:sz w:val="24"/>
          <w:szCs w:val="24"/>
        </w:rPr>
      </w:pPr>
      <w:r w:rsidRPr="00D47E51">
        <w:rPr>
          <w:sz w:val="24"/>
          <w:szCs w:val="24"/>
        </w:rPr>
        <w:t>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w:t>
      </w:r>
    </w:p>
    <w:p w:rsidR="003E2828" w:rsidRPr="00D47E51" w:rsidRDefault="003E2828" w:rsidP="00D47E51">
      <w:pPr>
        <w:spacing w:after="0" w:line="240" w:lineRule="auto"/>
        <w:ind w:firstLine="567"/>
        <w:jc w:val="both"/>
        <w:rPr>
          <w:sz w:val="24"/>
          <w:szCs w:val="24"/>
        </w:rPr>
      </w:pPr>
      <w:r w:rsidRPr="00D47E51">
        <w:rPr>
          <w:sz w:val="24"/>
          <w:szCs w:val="24"/>
        </w:rPr>
        <w:t>12.2.5. Наглядає за дотриманням командами культури ведення дискусії, не допускає консультації команд із сторонніми особами під час бою.</w:t>
      </w:r>
    </w:p>
    <w:p w:rsidR="003E2828" w:rsidRPr="00D47E51" w:rsidRDefault="003E2828" w:rsidP="00D47E51">
      <w:pPr>
        <w:spacing w:after="0" w:line="240" w:lineRule="auto"/>
        <w:ind w:firstLine="567"/>
        <w:jc w:val="both"/>
        <w:rPr>
          <w:sz w:val="24"/>
          <w:szCs w:val="24"/>
        </w:rPr>
      </w:pPr>
      <w:r w:rsidRPr="00D47E51">
        <w:rPr>
          <w:sz w:val="24"/>
          <w:szCs w:val="24"/>
        </w:rPr>
        <w:t>12.2.6. Надає слово учасникам команд, членам журі.</w:t>
      </w:r>
    </w:p>
    <w:p w:rsidR="003E2828" w:rsidRPr="00D47E51" w:rsidRDefault="003E2828" w:rsidP="00D47E51">
      <w:pPr>
        <w:spacing w:after="0" w:line="240" w:lineRule="auto"/>
        <w:ind w:firstLine="567"/>
        <w:jc w:val="both"/>
        <w:rPr>
          <w:sz w:val="24"/>
          <w:szCs w:val="24"/>
        </w:rPr>
      </w:pPr>
      <w:r w:rsidRPr="00D47E51">
        <w:rPr>
          <w:sz w:val="24"/>
          <w:szCs w:val="24"/>
        </w:rPr>
        <w:t>12.2.7. Оголошує виставлені оцінки.</w:t>
      </w:r>
    </w:p>
    <w:p w:rsidR="003E2828" w:rsidRPr="00D47E51" w:rsidRDefault="003E2828" w:rsidP="00D47E51">
      <w:pPr>
        <w:spacing w:after="0" w:line="240" w:lineRule="auto"/>
        <w:ind w:firstLine="567"/>
        <w:jc w:val="both"/>
        <w:rPr>
          <w:sz w:val="24"/>
          <w:szCs w:val="24"/>
        </w:rPr>
      </w:pPr>
      <w:r w:rsidRPr="00D47E51">
        <w:rPr>
          <w:sz w:val="24"/>
          <w:szCs w:val="24"/>
        </w:rPr>
        <w:t>12.3. Ведучий раунда має право:</w:t>
      </w:r>
    </w:p>
    <w:p w:rsidR="003E2828" w:rsidRPr="00D47E51" w:rsidRDefault="003E2828" w:rsidP="00D47E51">
      <w:pPr>
        <w:spacing w:after="0" w:line="240" w:lineRule="auto"/>
        <w:ind w:firstLine="567"/>
        <w:jc w:val="both"/>
        <w:rPr>
          <w:sz w:val="24"/>
          <w:szCs w:val="24"/>
        </w:rPr>
      </w:pPr>
      <w:r w:rsidRPr="00D47E51">
        <w:rPr>
          <w:sz w:val="24"/>
          <w:szCs w:val="24"/>
        </w:rPr>
        <w:t>12.3.1. Зупиняти виступ учасника, що порушує регламент раунда.</w:t>
      </w:r>
    </w:p>
    <w:p w:rsidR="003E2828" w:rsidRPr="00D47E51" w:rsidRDefault="003E2828" w:rsidP="00D47E51">
      <w:pPr>
        <w:spacing w:after="0" w:line="240" w:lineRule="auto"/>
        <w:ind w:firstLine="567"/>
        <w:jc w:val="both"/>
        <w:rPr>
          <w:sz w:val="24"/>
          <w:szCs w:val="24"/>
        </w:rPr>
      </w:pPr>
      <w:r w:rsidRPr="00D47E51">
        <w:rPr>
          <w:sz w:val="24"/>
          <w:szCs w:val="24"/>
        </w:rPr>
        <w:t>12.3.2. Знімати питання, що повторюються або не стосуються обговорюваного питання.</w:t>
      </w:r>
    </w:p>
    <w:p w:rsidR="003E2828" w:rsidRPr="00D47E51" w:rsidRDefault="003E2828" w:rsidP="00D47E51">
      <w:pPr>
        <w:spacing w:after="0" w:line="240" w:lineRule="auto"/>
        <w:ind w:firstLine="567"/>
        <w:jc w:val="both"/>
        <w:rPr>
          <w:sz w:val="24"/>
          <w:szCs w:val="24"/>
        </w:rPr>
      </w:pPr>
      <w:r w:rsidRPr="00D47E51">
        <w:rPr>
          <w:sz w:val="24"/>
          <w:szCs w:val="24"/>
        </w:rPr>
        <w:t>12.3.3. За погодженням з журі збільшувати час, відведений для виступів Доповідача чи Опонента, але не більше, ніж на 2 хвилини.</w:t>
      </w:r>
    </w:p>
    <w:p w:rsidR="003E2828" w:rsidRPr="00D47E51" w:rsidRDefault="003E2828" w:rsidP="00D47E51">
      <w:pPr>
        <w:spacing w:after="0" w:line="240" w:lineRule="auto"/>
        <w:ind w:firstLine="567"/>
        <w:jc w:val="both"/>
        <w:rPr>
          <w:sz w:val="24"/>
          <w:szCs w:val="24"/>
        </w:rPr>
      </w:pPr>
      <w:r w:rsidRPr="00D47E51">
        <w:rPr>
          <w:sz w:val="24"/>
          <w:szCs w:val="24"/>
        </w:rPr>
        <w:t>12.3.4. Видаляти окремих осіб, що не беруть участь у раунді, із приміщення, в якому він проходить, якщо такі особи своєю поведінкою заважають проведенню раунда, роботі журі.</w:t>
      </w:r>
    </w:p>
    <w:p w:rsidR="003E2828" w:rsidRPr="00D47E51" w:rsidRDefault="003E2828" w:rsidP="00D47E51">
      <w:pPr>
        <w:spacing w:after="0" w:line="240" w:lineRule="auto"/>
        <w:ind w:firstLine="567"/>
        <w:jc w:val="both"/>
        <w:rPr>
          <w:sz w:val="24"/>
          <w:szCs w:val="24"/>
        </w:rPr>
      </w:pPr>
      <w:r w:rsidRPr="00D47E51">
        <w:rPr>
          <w:sz w:val="24"/>
          <w:szCs w:val="24"/>
        </w:rPr>
        <w:t>12.3.5. У разі виникнення спірних питань за погодженням із членами журі зупинити раунд із одночасним запрошенням експерта-консультанта для їх вирішення.</w:t>
      </w:r>
    </w:p>
    <w:p w:rsidR="003E2828" w:rsidRPr="00D47E51" w:rsidRDefault="003E2828" w:rsidP="00D47E51">
      <w:pPr>
        <w:spacing w:after="0" w:line="240" w:lineRule="auto"/>
        <w:ind w:firstLine="567"/>
        <w:jc w:val="both"/>
        <w:rPr>
          <w:sz w:val="24"/>
          <w:szCs w:val="24"/>
        </w:rPr>
      </w:pPr>
      <w:r w:rsidRPr="00D47E51">
        <w:rPr>
          <w:sz w:val="24"/>
          <w:szCs w:val="24"/>
        </w:rPr>
        <w:t>12.3.6. На прохання членів журі чи учасників оголошувати перерви між діями.</w:t>
      </w:r>
    </w:p>
    <w:p w:rsidR="003E2828" w:rsidRPr="00D47E51" w:rsidRDefault="003E2828" w:rsidP="00D47E51">
      <w:pPr>
        <w:spacing w:after="0" w:line="240" w:lineRule="auto"/>
        <w:ind w:firstLine="567"/>
        <w:jc w:val="both"/>
        <w:rPr>
          <w:sz w:val="24"/>
          <w:szCs w:val="24"/>
        </w:rPr>
      </w:pPr>
      <w:r w:rsidRPr="00D47E51">
        <w:rPr>
          <w:sz w:val="24"/>
          <w:szCs w:val="24"/>
        </w:rPr>
        <w:t xml:space="preserve">12.3.7. Надавати після завершення раунда слово особам, що не брали в ньому участь, зокрема керівникам команд. </w:t>
      </w:r>
    </w:p>
    <w:p w:rsidR="003E2828" w:rsidRPr="00D47E51" w:rsidRDefault="003E2828" w:rsidP="00D47E51">
      <w:pPr>
        <w:spacing w:after="0" w:line="240" w:lineRule="auto"/>
        <w:ind w:firstLine="567"/>
        <w:jc w:val="both"/>
        <w:rPr>
          <w:sz w:val="24"/>
          <w:szCs w:val="24"/>
        </w:rPr>
      </w:pPr>
      <w:r w:rsidRPr="00D47E51">
        <w:rPr>
          <w:sz w:val="24"/>
          <w:szCs w:val="24"/>
        </w:rPr>
        <w:t>12.4. Ведучий раунда не має права:</w:t>
      </w:r>
    </w:p>
    <w:p w:rsidR="003E2828" w:rsidRPr="00D47E51" w:rsidRDefault="003E2828" w:rsidP="00D47E51">
      <w:pPr>
        <w:spacing w:after="0" w:line="240" w:lineRule="auto"/>
        <w:ind w:firstLine="567"/>
        <w:jc w:val="both"/>
        <w:rPr>
          <w:sz w:val="24"/>
          <w:szCs w:val="24"/>
        </w:rPr>
      </w:pPr>
      <w:r w:rsidRPr="00D47E51">
        <w:rPr>
          <w:sz w:val="24"/>
          <w:szCs w:val="24"/>
        </w:rPr>
        <w:t>12.4.1. Порушувати ці Правила та регламент проведення раунда.</w:t>
      </w:r>
    </w:p>
    <w:p w:rsidR="003E2828" w:rsidRPr="00D47E51" w:rsidRDefault="003E2828" w:rsidP="00D47E51">
      <w:pPr>
        <w:spacing w:after="0" w:line="240" w:lineRule="auto"/>
        <w:ind w:firstLine="567"/>
        <w:jc w:val="both"/>
        <w:rPr>
          <w:sz w:val="24"/>
          <w:szCs w:val="24"/>
        </w:rPr>
      </w:pPr>
      <w:r w:rsidRPr="00D47E51">
        <w:rPr>
          <w:sz w:val="24"/>
          <w:szCs w:val="24"/>
        </w:rPr>
        <w:t>12.4.2. Зупиняти виступи учасників, крім випадків, передбачених цими Правилами.</w:t>
      </w:r>
    </w:p>
    <w:p w:rsidR="003E2828" w:rsidRPr="00D47E51" w:rsidRDefault="003E2828" w:rsidP="00D47E51">
      <w:pPr>
        <w:spacing w:after="0" w:line="240" w:lineRule="auto"/>
        <w:ind w:firstLine="567"/>
        <w:jc w:val="both"/>
        <w:rPr>
          <w:sz w:val="24"/>
          <w:szCs w:val="24"/>
        </w:rPr>
      </w:pPr>
      <w:r w:rsidRPr="00D47E51">
        <w:rPr>
          <w:sz w:val="24"/>
          <w:szCs w:val="24"/>
        </w:rPr>
        <w:t>12.4.3. Коментувати, оцінювати виступи учасників, висловлювати свою думку щодо оцінок журі.</w:t>
      </w:r>
    </w:p>
    <w:p w:rsidR="003E2828" w:rsidRPr="00D47E51" w:rsidRDefault="003E2828" w:rsidP="00D47E51">
      <w:pPr>
        <w:spacing w:after="0" w:line="240" w:lineRule="auto"/>
        <w:ind w:firstLine="567"/>
        <w:jc w:val="both"/>
        <w:rPr>
          <w:sz w:val="24"/>
          <w:szCs w:val="24"/>
        </w:rPr>
      </w:pPr>
      <w:r w:rsidRPr="00D47E51">
        <w:rPr>
          <w:sz w:val="24"/>
          <w:szCs w:val="24"/>
        </w:rPr>
        <w:t>12.4.4. Ставити командам питання за змістом їхніх доповідей.</w:t>
      </w:r>
    </w:p>
    <w:p w:rsidR="003E2828" w:rsidRPr="00D47E51" w:rsidRDefault="003E2828" w:rsidP="00D47E51">
      <w:pPr>
        <w:spacing w:after="0" w:line="240" w:lineRule="auto"/>
        <w:ind w:firstLine="567"/>
        <w:jc w:val="both"/>
        <w:rPr>
          <w:sz w:val="24"/>
          <w:szCs w:val="24"/>
        </w:rPr>
      </w:pPr>
      <w:r w:rsidRPr="00D47E51">
        <w:rPr>
          <w:sz w:val="24"/>
          <w:szCs w:val="24"/>
        </w:rPr>
        <w:t>12.4.5. Надавати відповіді на запитання, що не стосуються проведення раунда.</w:t>
      </w:r>
    </w:p>
    <w:p w:rsidR="003E2828" w:rsidRPr="00D47E51" w:rsidRDefault="003E2828" w:rsidP="00D47E51">
      <w:pPr>
        <w:spacing w:after="0" w:line="240" w:lineRule="auto"/>
        <w:ind w:firstLine="567"/>
        <w:jc w:val="both"/>
        <w:rPr>
          <w:sz w:val="24"/>
          <w:szCs w:val="24"/>
        </w:rPr>
      </w:pPr>
      <w:r w:rsidRPr="00D47E51">
        <w:rPr>
          <w:sz w:val="24"/>
          <w:szCs w:val="24"/>
        </w:rPr>
        <w:t>13. Раунди проводяться гласно і відкрито. На раунді можуть бути присутніми всі бажаючі.</w:t>
      </w:r>
    </w:p>
    <w:p w:rsidR="003E2828" w:rsidRPr="00D47E51" w:rsidRDefault="003E2828" w:rsidP="00D47E51">
      <w:pPr>
        <w:spacing w:after="0" w:line="240" w:lineRule="auto"/>
        <w:ind w:firstLine="567"/>
        <w:jc w:val="both"/>
        <w:rPr>
          <w:sz w:val="24"/>
          <w:szCs w:val="24"/>
        </w:rPr>
      </w:pPr>
      <w:r w:rsidRPr="00D47E51">
        <w:rPr>
          <w:sz w:val="24"/>
          <w:szCs w:val="24"/>
        </w:rPr>
        <w:t xml:space="preserve">Під час бою дозволяється здійснювати його аудіозапис. Фото- і відеозапис бою допускається лише за згодою членів журі та учасників. </w:t>
      </w:r>
    </w:p>
    <w:p w:rsidR="003E2828" w:rsidRPr="00D47E51" w:rsidRDefault="003E2828" w:rsidP="00D47E51">
      <w:pPr>
        <w:spacing w:after="0" w:line="240" w:lineRule="auto"/>
        <w:rPr>
          <w:sz w:val="24"/>
          <w:szCs w:val="24"/>
        </w:rPr>
      </w:pPr>
    </w:p>
    <w:sectPr w:rsidR="003E2828" w:rsidRPr="00D47E51" w:rsidSect="00D47E5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цUAA"/>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942"/>
    <w:multiLevelType w:val="hybridMultilevel"/>
    <w:tmpl w:val="909E975A"/>
    <w:lvl w:ilvl="0" w:tplc="D19E524C">
      <w:start w:val="1"/>
      <w:numFmt w:val="bullet"/>
      <w:lvlText w:val=""/>
      <w:lvlJc w:val="left"/>
      <w:pPr>
        <w:ind w:left="1496" w:hanging="360"/>
      </w:pPr>
      <w:rPr>
        <w:rFonts w:ascii="Symbol" w:hAnsi="Symbol" w:hint="default"/>
      </w:rPr>
    </w:lvl>
    <w:lvl w:ilvl="1" w:tplc="04220003">
      <w:start w:val="1"/>
      <w:numFmt w:val="bullet"/>
      <w:lvlText w:val="o"/>
      <w:lvlJc w:val="left"/>
      <w:pPr>
        <w:ind w:left="2216" w:hanging="360"/>
      </w:pPr>
      <w:rPr>
        <w:rFonts w:ascii="Courier New" w:hAnsi="Courier New" w:hint="default"/>
      </w:rPr>
    </w:lvl>
    <w:lvl w:ilvl="2" w:tplc="04220005">
      <w:start w:val="1"/>
      <w:numFmt w:val="bullet"/>
      <w:lvlText w:val=""/>
      <w:lvlJc w:val="left"/>
      <w:pPr>
        <w:ind w:left="2936" w:hanging="360"/>
      </w:pPr>
      <w:rPr>
        <w:rFonts w:ascii="Wingdings" w:hAnsi="Wingdings" w:hint="default"/>
      </w:rPr>
    </w:lvl>
    <w:lvl w:ilvl="3" w:tplc="04220001">
      <w:start w:val="1"/>
      <w:numFmt w:val="bullet"/>
      <w:lvlText w:val=""/>
      <w:lvlJc w:val="left"/>
      <w:pPr>
        <w:ind w:left="3656" w:hanging="360"/>
      </w:pPr>
      <w:rPr>
        <w:rFonts w:ascii="Symbol" w:hAnsi="Symbol" w:hint="default"/>
      </w:rPr>
    </w:lvl>
    <w:lvl w:ilvl="4" w:tplc="04220003">
      <w:start w:val="1"/>
      <w:numFmt w:val="bullet"/>
      <w:lvlText w:val="o"/>
      <w:lvlJc w:val="left"/>
      <w:pPr>
        <w:ind w:left="4376" w:hanging="360"/>
      </w:pPr>
      <w:rPr>
        <w:rFonts w:ascii="Courier New" w:hAnsi="Courier New" w:hint="default"/>
      </w:rPr>
    </w:lvl>
    <w:lvl w:ilvl="5" w:tplc="04220005">
      <w:start w:val="1"/>
      <w:numFmt w:val="bullet"/>
      <w:lvlText w:val=""/>
      <w:lvlJc w:val="left"/>
      <w:pPr>
        <w:ind w:left="5096" w:hanging="360"/>
      </w:pPr>
      <w:rPr>
        <w:rFonts w:ascii="Wingdings" w:hAnsi="Wingdings" w:hint="default"/>
      </w:rPr>
    </w:lvl>
    <w:lvl w:ilvl="6" w:tplc="04220001">
      <w:start w:val="1"/>
      <w:numFmt w:val="bullet"/>
      <w:lvlText w:val=""/>
      <w:lvlJc w:val="left"/>
      <w:pPr>
        <w:ind w:left="5816" w:hanging="360"/>
      </w:pPr>
      <w:rPr>
        <w:rFonts w:ascii="Symbol" w:hAnsi="Symbol" w:hint="default"/>
      </w:rPr>
    </w:lvl>
    <w:lvl w:ilvl="7" w:tplc="04220003">
      <w:start w:val="1"/>
      <w:numFmt w:val="bullet"/>
      <w:lvlText w:val="o"/>
      <w:lvlJc w:val="left"/>
      <w:pPr>
        <w:ind w:left="6536" w:hanging="360"/>
      </w:pPr>
      <w:rPr>
        <w:rFonts w:ascii="Courier New" w:hAnsi="Courier New" w:hint="default"/>
      </w:rPr>
    </w:lvl>
    <w:lvl w:ilvl="8" w:tplc="04220005">
      <w:start w:val="1"/>
      <w:numFmt w:val="bullet"/>
      <w:lvlText w:val=""/>
      <w:lvlJc w:val="left"/>
      <w:pPr>
        <w:ind w:left="7256" w:hanging="360"/>
      </w:pPr>
      <w:rPr>
        <w:rFonts w:ascii="Wingdings" w:hAnsi="Wingdings" w:hint="default"/>
      </w:rPr>
    </w:lvl>
  </w:abstractNum>
  <w:abstractNum w:abstractNumId="1">
    <w:nsid w:val="58AB5565"/>
    <w:multiLevelType w:val="multilevel"/>
    <w:tmpl w:val="BD028F7E"/>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58F164C4"/>
    <w:multiLevelType w:val="multilevel"/>
    <w:tmpl w:val="FFFFFFFF"/>
    <w:lvl w:ilvl="0">
      <w:start w:val="1"/>
      <w:numFmt w:val="decimal"/>
      <w:lvlText w:val="%1."/>
      <w:lvlJc w:val="left"/>
      <w:pPr>
        <w:ind w:left="776" w:firstLine="416"/>
      </w:pPr>
      <w:rPr>
        <w:rFonts w:cs="Times New Roman"/>
        <w:vertAlign w:val="baseline"/>
      </w:rPr>
    </w:lvl>
    <w:lvl w:ilvl="1">
      <w:start w:val="1"/>
      <w:numFmt w:val="lowerLetter"/>
      <w:lvlText w:val="%2."/>
      <w:lvlJc w:val="left"/>
      <w:pPr>
        <w:ind w:left="1496" w:firstLine="1136"/>
      </w:pPr>
      <w:rPr>
        <w:rFonts w:cs="Times New Roman"/>
        <w:vertAlign w:val="baseline"/>
      </w:rPr>
    </w:lvl>
    <w:lvl w:ilvl="2">
      <w:start w:val="1"/>
      <w:numFmt w:val="lowerRoman"/>
      <w:lvlText w:val="%3."/>
      <w:lvlJc w:val="right"/>
      <w:pPr>
        <w:ind w:left="2216" w:firstLine="2036"/>
      </w:pPr>
      <w:rPr>
        <w:rFonts w:cs="Times New Roman"/>
        <w:vertAlign w:val="baseline"/>
      </w:rPr>
    </w:lvl>
    <w:lvl w:ilvl="3">
      <w:start w:val="1"/>
      <w:numFmt w:val="decimal"/>
      <w:lvlText w:val="%4."/>
      <w:lvlJc w:val="left"/>
      <w:pPr>
        <w:ind w:left="2936" w:firstLine="2576"/>
      </w:pPr>
      <w:rPr>
        <w:rFonts w:cs="Times New Roman"/>
        <w:vertAlign w:val="baseline"/>
      </w:rPr>
    </w:lvl>
    <w:lvl w:ilvl="4">
      <w:start w:val="1"/>
      <w:numFmt w:val="lowerLetter"/>
      <w:lvlText w:val="%5."/>
      <w:lvlJc w:val="left"/>
      <w:pPr>
        <w:ind w:left="3656" w:firstLine="3296"/>
      </w:pPr>
      <w:rPr>
        <w:rFonts w:cs="Times New Roman"/>
        <w:vertAlign w:val="baseline"/>
      </w:rPr>
    </w:lvl>
    <w:lvl w:ilvl="5">
      <w:start w:val="1"/>
      <w:numFmt w:val="lowerRoman"/>
      <w:lvlText w:val="%6."/>
      <w:lvlJc w:val="right"/>
      <w:pPr>
        <w:ind w:left="4376" w:firstLine="4196"/>
      </w:pPr>
      <w:rPr>
        <w:rFonts w:cs="Times New Roman"/>
        <w:vertAlign w:val="baseline"/>
      </w:rPr>
    </w:lvl>
    <w:lvl w:ilvl="6">
      <w:start w:val="1"/>
      <w:numFmt w:val="decimal"/>
      <w:lvlText w:val="%7."/>
      <w:lvlJc w:val="left"/>
      <w:pPr>
        <w:ind w:left="5096" w:firstLine="4736"/>
      </w:pPr>
      <w:rPr>
        <w:rFonts w:cs="Times New Roman"/>
        <w:vertAlign w:val="baseline"/>
      </w:rPr>
    </w:lvl>
    <w:lvl w:ilvl="7">
      <w:start w:val="1"/>
      <w:numFmt w:val="lowerLetter"/>
      <w:lvlText w:val="%8."/>
      <w:lvlJc w:val="left"/>
      <w:pPr>
        <w:ind w:left="5816" w:firstLine="5456"/>
      </w:pPr>
      <w:rPr>
        <w:rFonts w:cs="Times New Roman"/>
        <w:vertAlign w:val="baseline"/>
      </w:rPr>
    </w:lvl>
    <w:lvl w:ilvl="8">
      <w:start w:val="1"/>
      <w:numFmt w:val="lowerRoman"/>
      <w:lvlText w:val="%9."/>
      <w:lvlJc w:val="right"/>
      <w:pPr>
        <w:ind w:left="6536" w:firstLine="6356"/>
      </w:pPr>
      <w:rPr>
        <w:rFonts w:cs="Times New Roman"/>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E51"/>
    <w:rsid w:val="00000015"/>
    <w:rsid w:val="00003341"/>
    <w:rsid w:val="000048CB"/>
    <w:rsid w:val="00006740"/>
    <w:rsid w:val="00007467"/>
    <w:rsid w:val="00013B57"/>
    <w:rsid w:val="00014F9E"/>
    <w:rsid w:val="00020DA6"/>
    <w:rsid w:val="0002150C"/>
    <w:rsid w:val="0002287F"/>
    <w:rsid w:val="00032782"/>
    <w:rsid w:val="00034811"/>
    <w:rsid w:val="000436C1"/>
    <w:rsid w:val="00043F8E"/>
    <w:rsid w:val="000448AF"/>
    <w:rsid w:val="000471BB"/>
    <w:rsid w:val="00047893"/>
    <w:rsid w:val="00047DF8"/>
    <w:rsid w:val="000509B5"/>
    <w:rsid w:val="00051B36"/>
    <w:rsid w:val="00051E07"/>
    <w:rsid w:val="000602F0"/>
    <w:rsid w:val="00064FC4"/>
    <w:rsid w:val="000675B6"/>
    <w:rsid w:val="000756EB"/>
    <w:rsid w:val="00080200"/>
    <w:rsid w:val="000817B9"/>
    <w:rsid w:val="00081C39"/>
    <w:rsid w:val="0008285C"/>
    <w:rsid w:val="000854E4"/>
    <w:rsid w:val="00086554"/>
    <w:rsid w:val="000949DF"/>
    <w:rsid w:val="000A02DB"/>
    <w:rsid w:val="000A15F3"/>
    <w:rsid w:val="000A3443"/>
    <w:rsid w:val="000A62BE"/>
    <w:rsid w:val="000B1E04"/>
    <w:rsid w:val="000B3A10"/>
    <w:rsid w:val="000C04C5"/>
    <w:rsid w:val="000C158E"/>
    <w:rsid w:val="000C1D3D"/>
    <w:rsid w:val="000C2CCE"/>
    <w:rsid w:val="000D0D41"/>
    <w:rsid w:val="000D0E79"/>
    <w:rsid w:val="000D1646"/>
    <w:rsid w:val="000D48DC"/>
    <w:rsid w:val="000D736A"/>
    <w:rsid w:val="000E0864"/>
    <w:rsid w:val="000E50B3"/>
    <w:rsid w:val="000F24FD"/>
    <w:rsid w:val="000F583D"/>
    <w:rsid w:val="00100F82"/>
    <w:rsid w:val="0010358E"/>
    <w:rsid w:val="00103652"/>
    <w:rsid w:val="001045ED"/>
    <w:rsid w:val="00105BC9"/>
    <w:rsid w:val="00106CB7"/>
    <w:rsid w:val="001117B0"/>
    <w:rsid w:val="00112348"/>
    <w:rsid w:val="00120A62"/>
    <w:rsid w:val="00120A7B"/>
    <w:rsid w:val="00121B72"/>
    <w:rsid w:val="00121D55"/>
    <w:rsid w:val="00121D84"/>
    <w:rsid w:val="00126DAB"/>
    <w:rsid w:val="001274E2"/>
    <w:rsid w:val="001310A6"/>
    <w:rsid w:val="00132BD4"/>
    <w:rsid w:val="0013335B"/>
    <w:rsid w:val="00141B49"/>
    <w:rsid w:val="0014427B"/>
    <w:rsid w:val="00146E47"/>
    <w:rsid w:val="00147A3A"/>
    <w:rsid w:val="00147B19"/>
    <w:rsid w:val="00157AA5"/>
    <w:rsid w:val="001621C9"/>
    <w:rsid w:val="00164F74"/>
    <w:rsid w:val="00165E5F"/>
    <w:rsid w:val="00167EBD"/>
    <w:rsid w:val="0017037F"/>
    <w:rsid w:val="001713C1"/>
    <w:rsid w:val="00174220"/>
    <w:rsid w:val="00177834"/>
    <w:rsid w:val="00181900"/>
    <w:rsid w:val="00183586"/>
    <w:rsid w:val="00185F15"/>
    <w:rsid w:val="00186997"/>
    <w:rsid w:val="00187782"/>
    <w:rsid w:val="00192002"/>
    <w:rsid w:val="00196A79"/>
    <w:rsid w:val="0019712F"/>
    <w:rsid w:val="001B18CE"/>
    <w:rsid w:val="001B3DCE"/>
    <w:rsid w:val="001B4D0D"/>
    <w:rsid w:val="001B514D"/>
    <w:rsid w:val="001B6CD2"/>
    <w:rsid w:val="001C57AE"/>
    <w:rsid w:val="001D1433"/>
    <w:rsid w:val="001D194D"/>
    <w:rsid w:val="001D2819"/>
    <w:rsid w:val="001D5F73"/>
    <w:rsid w:val="001D6C6C"/>
    <w:rsid w:val="001D6CEE"/>
    <w:rsid w:val="001E1495"/>
    <w:rsid w:val="001E18BF"/>
    <w:rsid w:val="001E3895"/>
    <w:rsid w:val="001E599F"/>
    <w:rsid w:val="001E5D54"/>
    <w:rsid w:val="001F2DF9"/>
    <w:rsid w:val="001F39B5"/>
    <w:rsid w:val="001F4DD4"/>
    <w:rsid w:val="001F5B66"/>
    <w:rsid w:val="001F6D50"/>
    <w:rsid w:val="0020217B"/>
    <w:rsid w:val="00212BA5"/>
    <w:rsid w:val="002203C0"/>
    <w:rsid w:val="00231662"/>
    <w:rsid w:val="00232B2F"/>
    <w:rsid w:val="002348D8"/>
    <w:rsid w:val="00234C67"/>
    <w:rsid w:val="00235AD2"/>
    <w:rsid w:val="00243097"/>
    <w:rsid w:val="00250557"/>
    <w:rsid w:val="00254F8A"/>
    <w:rsid w:val="00256823"/>
    <w:rsid w:val="00256AE5"/>
    <w:rsid w:val="00257211"/>
    <w:rsid w:val="00261E16"/>
    <w:rsid w:val="00262842"/>
    <w:rsid w:val="002631B6"/>
    <w:rsid w:val="00263E61"/>
    <w:rsid w:val="00266AB8"/>
    <w:rsid w:val="00271AC6"/>
    <w:rsid w:val="00274014"/>
    <w:rsid w:val="002748CD"/>
    <w:rsid w:val="00275279"/>
    <w:rsid w:val="00276599"/>
    <w:rsid w:val="00286E8B"/>
    <w:rsid w:val="00287738"/>
    <w:rsid w:val="00290AEA"/>
    <w:rsid w:val="00290CE3"/>
    <w:rsid w:val="00291E2B"/>
    <w:rsid w:val="0029261D"/>
    <w:rsid w:val="00294815"/>
    <w:rsid w:val="002961E1"/>
    <w:rsid w:val="002973D0"/>
    <w:rsid w:val="00297DD8"/>
    <w:rsid w:val="002A07E2"/>
    <w:rsid w:val="002A2118"/>
    <w:rsid w:val="002A21A9"/>
    <w:rsid w:val="002B0AC8"/>
    <w:rsid w:val="002B26BE"/>
    <w:rsid w:val="002B4983"/>
    <w:rsid w:val="002B4CA7"/>
    <w:rsid w:val="002B69B4"/>
    <w:rsid w:val="002B75F3"/>
    <w:rsid w:val="002B768F"/>
    <w:rsid w:val="002C1480"/>
    <w:rsid w:val="002C21FD"/>
    <w:rsid w:val="002C36D1"/>
    <w:rsid w:val="002D0C65"/>
    <w:rsid w:val="002D199F"/>
    <w:rsid w:val="002E18F1"/>
    <w:rsid w:val="002E5DED"/>
    <w:rsid w:val="002E7994"/>
    <w:rsid w:val="002F407A"/>
    <w:rsid w:val="002F4C5F"/>
    <w:rsid w:val="002F58D5"/>
    <w:rsid w:val="002F614F"/>
    <w:rsid w:val="00301935"/>
    <w:rsid w:val="00304590"/>
    <w:rsid w:val="003057F1"/>
    <w:rsid w:val="003079FC"/>
    <w:rsid w:val="00313B6A"/>
    <w:rsid w:val="0032739F"/>
    <w:rsid w:val="00330344"/>
    <w:rsid w:val="003336FF"/>
    <w:rsid w:val="003351DC"/>
    <w:rsid w:val="003353F1"/>
    <w:rsid w:val="00335A98"/>
    <w:rsid w:val="00337D18"/>
    <w:rsid w:val="003414D7"/>
    <w:rsid w:val="00342720"/>
    <w:rsid w:val="003465FE"/>
    <w:rsid w:val="0035025D"/>
    <w:rsid w:val="0035082E"/>
    <w:rsid w:val="00353EB0"/>
    <w:rsid w:val="00354093"/>
    <w:rsid w:val="00354B39"/>
    <w:rsid w:val="00360840"/>
    <w:rsid w:val="00366AAB"/>
    <w:rsid w:val="00366D9C"/>
    <w:rsid w:val="00372802"/>
    <w:rsid w:val="00373267"/>
    <w:rsid w:val="0037658F"/>
    <w:rsid w:val="00382FEB"/>
    <w:rsid w:val="003844F1"/>
    <w:rsid w:val="00384E84"/>
    <w:rsid w:val="00385497"/>
    <w:rsid w:val="00391BEA"/>
    <w:rsid w:val="00395DFC"/>
    <w:rsid w:val="00397648"/>
    <w:rsid w:val="00397B4E"/>
    <w:rsid w:val="00397D48"/>
    <w:rsid w:val="003A2437"/>
    <w:rsid w:val="003A2746"/>
    <w:rsid w:val="003A27BB"/>
    <w:rsid w:val="003B0DBA"/>
    <w:rsid w:val="003B3247"/>
    <w:rsid w:val="003B34A8"/>
    <w:rsid w:val="003B6465"/>
    <w:rsid w:val="003C50D4"/>
    <w:rsid w:val="003C61D5"/>
    <w:rsid w:val="003D0607"/>
    <w:rsid w:val="003D0A7B"/>
    <w:rsid w:val="003D3ED6"/>
    <w:rsid w:val="003D6778"/>
    <w:rsid w:val="003D7750"/>
    <w:rsid w:val="003E0510"/>
    <w:rsid w:val="003E0C4E"/>
    <w:rsid w:val="003E2828"/>
    <w:rsid w:val="003E2F8D"/>
    <w:rsid w:val="003E79C9"/>
    <w:rsid w:val="003F042A"/>
    <w:rsid w:val="003F1D53"/>
    <w:rsid w:val="003F21FF"/>
    <w:rsid w:val="003F7718"/>
    <w:rsid w:val="004013E9"/>
    <w:rsid w:val="00402D82"/>
    <w:rsid w:val="00405A73"/>
    <w:rsid w:val="00406F6D"/>
    <w:rsid w:val="00407079"/>
    <w:rsid w:val="00407E4F"/>
    <w:rsid w:val="004136A1"/>
    <w:rsid w:val="004228B3"/>
    <w:rsid w:val="0042635C"/>
    <w:rsid w:val="004268EE"/>
    <w:rsid w:val="004333FA"/>
    <w:rsid w:val="004357AD"/>
    <w:rsid w:val="004401C8"/>
    <w:rsid w:val="00441ED3"/>
    <w:rsid w:val="004429CD"/>
    <w:rsid w:val="004454D4"/>
    <w:rsid w:val="00445CC3"/>
    <w:rsid w:val="004467D6"/>
    <w:rsid w:val="00446A56"/>
    <w:rsid w:val="00450503"/>
    <w:rsid w:val="004520F6"/>
    <w:rsid w:val="0045621F"/>
    <w:rsid w:val="0046129E"/>
    <w:rsid w:val="004624B0"/>
    <w:rsid w:val="00462A8B"/>
    <w:rsid w:val="0046321B"/>
    <w:rsid w:val="004738B5"/>
    <w:rsid w:val="00473F03"/>
    <w:rsid w:val="00474211"/>
    <w:rsid w:val="00476E9B"/>
    <w:rsid w:val="004773D6"/>
    <w:rsid w:val="00481FE8"/>
    <w:rsid w:val="0048390D"/>
    <w:rsid w:val="00484567"/>
    <w:rsid w:val="0048516B"/>
    <w:rsid w:val="00487049"/>
    <w:rsid w:val="00490465"/>
    <w:rsid w:val="0049606C"/>
    <w:rsid w:val="004971CF"/>
    <w:rsid w:val="004A15B7"/>
    <w:rsid w:val="004A3A65"/>
    <w:rsid w:val="004A3AEB"/>
    <w:rsid w:val="004A5F7F"/>
    <w:rsid w:val="004A6E7B"/>
    <w:rsid w:val="004B11D6"/>
    <w:rsid w:val="004B186E"/>
    <w:rsid w:val="004B2D9F"/>
    <w:rsid w:val="004B3BC3"/>
    <w:rsid w:val="004B5674"/>
    <w:rsid w:val="004B6255"/>
    <w:rsid w:val="004B6F29"/>
    <w:rsid w:val="004C0391"/>
    <w:rsid w:val="004C042D"/>
    <w:rsid w:val="004C3492"/>
    <w:rsid w:val="004C40D4"/>
    <w:rsid w:val="004C7531"/>
    <w:rsid w:val="004C7FB5"/>
    <w:rsid w:val="004D2EF1"/>
    <w:rsid w:val="004E3FB8"/>
    <w:rsid w:val="004E63D6"/>
    <w:rsid w:val="004E7DD5"/>
    <w:rsid w:val="004F5382"/>
    <w:rsid w:val="004F56A5"/>
    <w:rsid w:val="004F5B4A"/>
    <w:rsid w:val="004F6319"/>
    <w:rsid w:val="004F774F"/>
    <w:rsid w:val="0050027A"/>
    <w:rsid w:val="005030BE"/>
    <w:rsid w:val="00505C5E"/>
    <w:rsid w:val="00510213"/>
    <w:rsid w:val="005121D6"/>
    <w:rsid w:val="005137CC"/>
    <w:rsid w:val="005168CE"/>
    <w:rsid w:val="00516E13"/>
    <w:rsid w:val="0052519C"/>
    <w:rsid w:val="00526798"/>
    <w:rsid w:val="005277C6"/>
    <w:rsid w:val="00533350"/>
    <w:rsid w:val="00533944"/>
    <w:rsid w:val="005355AD"/>
    <w:rsid w:val="00535974"/>
    <w:rsid w:val="005449E7"/>
    <w:rsid w:val="00551408"/>
    <w:rsid w:val="00551988"/>
    <w:rsid w:val="00551AAD"/>
    <w:rsid w:val="00555D60"/>
    <w:rsid w:val="0055780A"/>
    <w:rsid w:val="0056086D"/>
    <w:rsid w:val="0056145D"/>
    <w:rsid w:val="00561DB5"/>
    <w:rsid w:val="005624E5"/>
    <w:rsid w:val="00562A9B"/>
    <w:rsid w:val="00562BF1"/>
    <w:rsid w:val="00565A69"/>
    <w:rsid w:val="00571268"/>
    <w:rsid w:val="00573C87"/>
    <w:rsid w:val="005758ED"/>
    <w:rsid w:val="00576128"/>
    <w:rsid w:val="005767AD"/>
    <w:rsid w:val="00576ADF"/>
    <w:rsid w:val="00581262"/>
    <w:rsid w:val="00581DF8"/>
    <w:rsid w:val="00582B4A"/>
    <w:rsid w:val="0058404B"/>
    <w:rsid w:val="005863F7"/>
    <w:rsid w:val="00590F89"/>
    <w:rsid w:val="005950BD"/>
    <w:rsid w:val="005A4D62"/>
    <w:rsid w:val="005A4F5E"/>
    <w:rsid w:val="005A539B"/>
    <w:rsid w:val="005B3798"/>
    <w:rsid w:val="005B3D89"/>
    <w:rsid w:val="005B3DBE"/>
    <w:rsid w:val="005B4A53"/>
    <w:rsid w:val="005B518C"/>
    <w:rsid w:val="005B5F46"/>
    <w:rsid w:val="005B722D"/>
    <w:rsid w:val="005C0275"/>
    <w:rsid w:val="005C606F"/>
    <w:rsid w:val="005C7CD1"/>
    <w:rsid w:val="005D0393"/>
    <w:rsid w:val="005D3B20"/>
    <w:rsid w:val="005D4A1F"/>
    <w:rsid w:val="005D7644"/>
    <w:rsid w:val="005D7D71"/>
    <w:rsid w:val="005E23EF"/>
    <w:rsid w:val="005E3050"/>
    <w:rsid w:val="005E4E59"/>
    <w:rsid w:val="005E5430"/>
    <w:rsid w:val="005F30D7"/>
    <w:rsid w:val="005F3AC7"/>
    <w:rsid w:val="005F4116"/>
    <w:rsid w:val="005F5260"/>
    <w:rsid w:val="005F63A9"/>
    <w:rsid w:val="005F7943"/>
    <w:rsid w:val="00600AE0"/>
    <w:rsid w:val="00602365"/>
    <w:rsid w:val="0060416E"/>
    <w:rsid w:val="00606895"/>
    <w:rsid w:val="0061011A"/>
    <w:rsid w:val="00611DD0"/>
    <w:rsid w:val="00615946"/>
    <w:rsid w:val="006200B6"/>
    <w:rsid w:val="00620196"/>
    <w:rsid w:val="00621F5F"/>
    <w:rsid w:val="006268A0"/>
    <w:rsid w:val="006270CE"/>
    <w:rsid w:val="006306FF"/>
    <w:rsid w:val="00633DD0"/>
    <w:rsid w:val="00634BC7"/>
    <w:rsid w:val="00634E4A"/>
    <w:rsid w:val="00636708"/>
    <w:rsid w:val="00637BC5"/>
    <w:rsid w:val="006402E2"/>
    <w:rsid w:val="00643435"/>
    <w:rsid w:val="0064399D"/>
    <w:rsid w:val="00650B83"/>
    <w:rsid w:val="00651D4A"/>
    <w:rsid w:val="00654EE8"/>
    <w:rsid w:val="0065530D"/>
    <w:rsid w:val="00655B75"/>
    <w:rsid w:val="00660ADC"/>
    <w:rsid w:val="0066112E"/>
    <w:rsid w:val="0066430B"/>
    <w:rsid w:val="00664497"/>
    <w:rsid w:val="006661D0"/>
    <w:rsid w:val="00667096"/>
    <w:rsid w:val="00673BF2"/>
    <w:rsid w:val="006773C3"/>
    <w:rsid w:val="0068198B"/>
    <w:rsid w:val="00681A19"/>
    <w:rsid w:val="0068348A"/>
    <w:rsid w:val="006838F0"/>
    <w:rsid w:val="00683EDA"/>
    <w:rsid w:val="006854E9"/>
    <w:rsid w:val="00690CCF"/>
    <w:rsid w:val="0069414C"/>
    <w:rsid w:val="006975E1"/>
    <w:rsid w:val="00697724"/>
    <w:rsid w:val="006A18D4"/>
    <w:rsid w:val="006A2D2B"/>
    <w:rsid w:val="006A3DF1"/>
    <w:rsid w:val="006A5E34"/>
    <w:rsid w:val="006B0800"/>
    <w:rsid w:val="006B3AFE"/>
    <w:rsid w:val="006B6763"/>
    <w:rsid w:val="006C2120"/>
    <w:rsid w:val="006C339A"/>
    <w:rsid w:val="006C5F0E"/>
    <w:rsid w:val="006C65B0"/>
    <w:rsid w:val="006D3940"/>
    <w:rsid w:val="006D3F85"/>
    <w:rsid w:val="006E054E"/>
    <w:rsid w:val="006E153A"/>
    <w:rsid w:val="006E7795"/>
    <w:rsid w:val="006F04CA"/>
    <w:rsid w:val="006F0AA0"/>
    <w:rsid w:val="006F3B93"/>
    <w:rsid w:val="00700D5C"/>
    <w:rsid w:val="00701CAD"/>
    <w:rsid w:val="007075D4"/>
    <w:rsid w:val="00711132"/>
    <w:rsid w:val="0071259C"/>
    <w:rsid w:val="0072043E"/>
    <w:rsid w:val="00721A18"/>
    <w:rsid w:val="00723264"/>
    <w:rsid w:val="007255C4"/>
    <w:rsid w:val="007350D5"/>
    <w:rsid w:val="00742FE2"/>
    <w:rsid w:val="00745695"/>
    <w:rsid w:val="007469F0"/>
    <w:rsid w:val="007507B7"/>
    <w:rsid w:val="007518E7"/>
    <w:rsid w:val="00752785"/>
    <w:rsid w:val="00753E9B"/>
    <w:rsid w:val="00760697"/>
    <w:rsid w:val="00763643"/>
    <w:rsid w:val="00763991"/>
    <w:rsid w:val="00765BA0"/>
    <w:rsid w:val="0077666B"/>
    <w:rsid w:val="0078139A"/>
    <w:rsid w:val="00790161"/>
    <w:rsid w:val="0079283C"/>
    <w:rsid w:val="00793AE8"/>
    <w:rsid w:val="00796526"/>
    <w:rsid w:val="007A17A1"/>
    <w:rsid w:val="007A5A6A"/>
    <w:rsid w:val="007A5E64"/>
    <w:rsid w:val="007A5F54"/>
    <w:rsid w:val="007A7E38"/>
    <w:rsid w:val="007B081D"/>
    <w:rsid w:val="007B274D"/>
    <w:rsid w:val="007B5B29"/>
    <w:rsid w:val="007B6DC4"/>
    <w:rsid w:val="007B737C"/>
    <w:rsid w:val="007C2358"/>
    <w:rsid w:val="007C28E6"/>
    <w:rsid w:val="007C3A9F"/>
    <w:rsid w:val="007C3B0C"/>
    <w:rsid w:val="007D76A5"/>
    <w:rsid w:val="007E08EE"/>
    <w:rsid w:val="007E7450"/>
    <w:rsid w:val="007E76AE"/>
    <w:rsid w:val="007F5FD6"/>
    <w:rsid w:val="007F7E58"/>
    <w:rsid w:val="00804F19"/>
    <w:rsid w:val="008118C2"/>
    <w:rsid w:val="00811E36"/>
    <w:rsid w:val="0081416A"/>
    <w:rsid w:val="00815DC4"/>
    <w:rsid w:val="00822416"/>
    <w:rsid w:val="00822AA8"/>
    <w:rsid w:val="00822EE3"/>
    <w:rsid w:val="00827481"/>
    <w:rsid w:val="00830735"/>
    <w:rsid w:val="00831BC2"/>
    <w:rsid w:val="0083451F"/>
    <w:rsid w:val="008354BA"/>
    <w:rsid w:val="0083714A"/>
    <w:rsid w:val="008379FF"/>
    <w:rsid w:val="008410AC"/>
    <w:rsid w:val="0084654D"/>
    <w:rsid w:val="008502E1"/>
    <w:rsid w:val="00854D23"/>
    <w:rsid w:val="008615CB"/>
    <w:rsid w:val="008656F5"/>
    <w:rsid w:val="00873B48"/>
    <w:rsid w:val="00874A3A"/>
    <w:rsid w:val="0087535C"/>
    <w:rsid w:val="0087563A"/>
    <w:rsid w:val="00880D21"/>
    <w:rsid w:val="00885A1D"/>
    <w:rsid w:val="00885B65"/>
    <w:rsid w:val="00885DF5"/>
    <w:rsid w:val="0088687E"/>
    <w:rsid w:val="008871DE"/>
    <w:rsid w:val="00894C40"/>
    <w:rsid w:val="008958C2"/>
    <w:rsid w:val="00897C63"/>
    <w:rsid w:val="008A0E42"/>
    <w:rsid w:val="008A2464"/>
    <w:rsid w:val="008A287F"/>
    <w:rsid w:val="008A43E4"/>
    <w:rsid w:val="008A5209"/>
    <w:rsid w:val="008A5370"/>
    <w:rsid w:val="008B16D9"/>
    <w:rsid w:val="008B1C01"/>
    <w:rsid w:val="008B6968"/>
    <w:rsid w:val="008C00A1"/>
    <w:rsid w:val="008C1F3F"/>
    <w:rsid w:val="008C5A5B"/>
    <w:rsid w:val="008D4D42"/>
    <w:rsid w:val="008D616E"/>
    <w:rsid w:val="008D6ABE"/>
    <w:rsid w:val="008D7BEA"/>
    <w:rsid w:val="008E4437"/>
    <w:rsid w:val="008F1F68"/>
    <w:rsid w:val="008F255D"/>
    <w:rsid w:val="008F7570"/>
    <w:rsid w:val="008F7B6C"/>
    <w:rsid w:val="00900A25"/>
    <w:rsid w:val="0090495D"/>
    <w:rsid w:val="00907EC1"/>
    <w:rsid w:val="00913989"/>
    <w:rsid w:val="00913BA8"/>
    <w:rsid w:val="00914255"/>
    <w:rsid w:val="00916639"/>
    <w:rsid w:val="009170F8"/>
    <w:rsid w:val="00920CC0"/>
    <w:rsid w:val="00922194"/>
    <w:rsid w:val="00923666"/>
    <w:rsid w:val="00925175"/>
    <w:rsid w:val="0093099F"/>
    <w:rsid w:val="00930E35"/>
    <w:rsid w:val="00931599"/>
    <w:rsid w:val="00932CA5"/>
    <w:rsid w:val="009334A5"/>
    <w:rsid w:val="00933FA3"/>
    <w:rsid w:val="00936FEA"/>
    <w:rsid w:val="00937655"/>
    <w:rsid w:val="00937D22"/>
    <w:rsid w:val="00941C96"/>
    <w:rsid w:val="00943E33"/>
    <w:rsid w:val="009447FF"/>
    <w:rsid w:val="00944ADD"/>
    <w:rsid w:val="00945F51"/>
    <w:rsid w:val="009475AE"/>
    <w:rsid w:val="009503FD"/>
    <w:rsid w:val="00952C8E"/>
    <w:rsid w:val="009533EB"/>
    <w:rsid w:val="00953442"/>
    <w:rsid w:val="00957FE7"/>
    <w:rsid w:val="00960062"/>
    <w:rsid w:val="009609D8"/>
    <w:rsid w:val="0096556E"/>
    <w:rsid w:val="00970966"/>
    <w:rsid w:val="009710E0"/>
    <w:rsid w:val="009711B9"/>
    <w:rsid w:val="00972487"/>
    <w:rsid w:val="00976191"/>
    <w:rsid w:val="00977007"/>
    <w:rsid w:val="00990077"/>
    <w:rsid w:val="009900E1"/>
    <w:rsid w:val="00990C3E"/>
    <w:rsid w:val="00994BE5"/>
    <w:rsid w:val="009A4776"/>
    <w:rsid w:val="009A718C"/>
    <w:rsid w:val="009B084E"/>
    <w:rsid w:val="009C0CD0"/>
    <w:rsid w:val="009C1DB6"/>
    <w:rsid w:val="009C269A"/>
    <w:rsid w:val="009C381D"/>
    <w:rsid w:val="009C3CDA"/>
    <w:rsid w:val="009D162D"/>
    <w:rsid w:val="009E004A"/>
    <w:rsid w:val="009E0EEA"/>
    <w:rsid w:val="009E13FA"/>
    <w:rsid w:val="009E38F4"/>
    <w:rsid w:val="009E4CB1"/>
    <w:rsid w:val="009E68ED"/>
    <w:rsid w:val="009E6BC7"/>
    <w:rsid w:val="009F2367"/>
    <w:rsid w:val="009F2F98"/>
    <w:rsid w:val="00A01682"/>
    <w:rsid w:val="00A0499C"/>
    <w:rsid w:val="00A076E8"/>
    <w:rsid w:val="00A12A6D"/>
    <w:rsid w:val="00A12CBB"/>
    <w:rsid w:val="00A13388"/>
    <w:rsid w:val="00A1600E"/>
    <w:rsid w:val="00A17318"/>
    <w:rsid w:val="00A22177"/>
    <w:rsid w:val="00A23AAD"/>
    <w:rsid w:val="00A25EC0"/>
    <w:rsid w:val="00A265CD"/>
    <w:rsid w:val="00A278A2"/>
    <w:rsid w:val="00A313E2"/>
    <w:rsid w:val="00A3242C"/>
    <w:rsid w:val="00A33831"/>
    <w:rsid w:val="00A36DE1"/>
    <w:rsid w:val="00A379A3"/>
    <w:rsid w:val="00A4201E"/>
    <w:rsid w:val="00A46E18"/>
    <w:rsid w:val="00A46E52"/>
    <w:rsid w:val="00A54252"/>
    <w:rsid w:val="00A56C51"/>
    <w:rsid w:val="00A56E75"/>
    <w:rsid w:val="00A629FF"/>
    <w:rsid w:val="00A63F05"/>
    <w:rsid w:val="00A66E74"/>
    <w:rsid w:val="00A74089"/>
    <w:rsid w:val="00A74BA3"/>
    <w:rsid w:val="00A7535B"/>
    <w:rsid w:val="00A75739"/>
    <w:rsid w:val="00A76106"/>
    <w:rsid w:val="00A7796A"/>
    <w:rsid w:val="00A779F6"/>
    <w:rsid w:val="00A77FB2"/>
    <w:rsid w:val="00A83177"/>
    <w:rsid w:val="00A85901"/>
    <w:rsid w:val="00A85AC6"/>
    <w:rsid w:val="00A85D58"/>
    <w:rsid w:val="00A874A2"/>
    <w:rsid w:val="00A87E55"/>
    <w:rsid w:val="00A90908"/>
    <w:rsid w:val="00A912F8"/>
    <w:rsid w:val="00A93E6B"/>
    <w:rsid w:val="00A94E0C"/>
    <w:rsid w:val="00A9781A"/>
    <w:rsid w:val="00A9784E"/>
    <w:rsid w:val="00AA0F28"/>
    <w:rsid w:val="00AA7535"/>
    <w:rsid w:val="00AB04D5"/>
    <w:rsid w:val="00AB31CD"/>
    <w:rsid w:val="00AB3F52"/>
    <w:rsid w:val="00AB5595"/>
    <w:rsid w:val="00AC060E"/>
    <w:rsid w:val="00AC0EE9"/>
    <w:rsid w:val="00AC1B49"/>
    <w:rsid w:val="00AC21EB"/>
    <w:rsid w:val="00AC3749"/>
    <w:rsid w:val="00AD0231"/>
    <w:rsid w:val="00AD1717"/>
    <w:rsid w:val="00AD5856"/>
    <w:rsid w:val="00AD79E8"/>
    <w:rsid w:val="00AE4F87"/>
    <w:rsid w:val="00AF083D"/>
    <w:rsid w:val="00AF1840"/>
    <w:rsid w:val="00AF19DE"/>
    <w:rsid w:val="00AF5AB6"/>
    <w:rsid w:val="00B009E3"/>
    <w:rsid w:val="00B046C2"/>
    <w:rsid w:val="00B04882"/>
    <w:rsid w:val="00B079D2"/>
    <w:rsid w:val="00B10075"/>
    <w:rsid w:val="00B12FB5"/>
    <w:rsid w:val="00B2196F"/>
    <w:rsid w:val="00B23534"/>
    <w:rsid w:val="00B23C2B"/>
    <w:rsid w:val="00B27811"/>
    <w:rsid w:val="00B309C8"/>
    <w:rsid w:val="00B4498B"/>
    <w:rsid w:val="00B46785"/>
    <w:rsid w:val="00B46F91"/>
    <w:rsid w:val="00B4799E"/>
    <w:rsid w:val="00B53647"/>
    <w:rsid w:val="00B53880"/>
    <w:rsid w:val="00B53BDC"/>
    <w:rsid w:val="00B56E11"/>
    <w:rsid w:val="00B617D1"/>
    <w:rsid w:val="00B647A2"/>
    <w:rsid w:val="00B66917"/>
    <w:rsid w:val="00B675BC"/>
    <w:rsid w:val="00B725D4"/>
    <w:rsid w:val="00B76B9A"/>
    <w:rsid w:val="00B80E71"/>
    <w:rsid w:val="00B84A2D"/>
    <w:rsid w:val="00B85643"/>
    <w:rsid w:val="00B859EA"/>
    <w:rsid w:val="00B86225"/>
    <w:rsid w:val="00B901B1"/>
    <w:rsid w:val="00B90F84"/>
    <w:rsid w:val="00B95947"/>
    <w:rsid w:val="00BA0450"/>
    <w:rsid w:val="00BA2426"/>
    <w:rsid w:val="00BA251E"/>
    <w:rsid w:val="00BA4B8C"/>
    <w:rsid w:val="00BB23DD"/>
    <w:rsid w:val="00BB3DF6"/>
    <w:rsid w:val="00BB462D"/>
    <w:rsid w:val="00BB607E"/>
    <w:rsid w:val="00BB6F77"/>
    <w:rsid w:val="00BC0CCF"/>
    <w:rsid w:val="00BC1DCB"/>
    <w:rsid w:val="00BC3582"/>
    <w:rsid w:val="00BC4F9F"/>
    <w:rsid w:val="00BC609B"/>
    <w:rsid w:val="00BD29B1"/>
    <w:rsid w:val="00BD7B94"/>
    <w:rsid w:val="00BD7D3E"/>
    <w:rsid w:val="00BE1964"/>
    <w:rsid w:val="00BE29D0"/>
    <w:rsid w:val="00BE5C14"/>
    <w:rsid w:val="00BE5FAC"/>
    <w:rsid w:val="00BE67D6"/>
    <w:rsid w:val="00BE6ADC"/>
    <w:rsid w:val="00BF1A79"/>
    <w:rsid w:val="00BF26CF"/>
    <w:rsid w:val="00BF38C3"/>
    <w:rsid w:val="00BF3F8D"/>
    <w:rsid w:val="00BF4DFD"/>
    <w:rsid w:val="00BF5C3F"/>
    <w:rsid w:val="00BF6FA1"/>
    <w:rsid w:val="00C01212"/>
    <w:rsid w:val="00C05CA5"/>
    <w:rsid w:val="00C065F3"/>
    <w:rsid w:val="00C10FE5"/>
    <w:rsid w:val="00C13A39"/>
    <w:rsid w:val="00C14512"/>
    <w:rsid w:val="00C14BDF"/>
    <w:rsid w:val="00C16FB4"/>
    <w:rsid w:val="00C17CCD"/>
    <w:rsid w:val="00C21B88"/>
    <w:rsid w:val="00C2348B"/>
    <w:rsid w:val="00C25B63"/>
    <w:rsid w:val="00C27F1F"/>
    <w:rsid w:val="00C27FE1"/>
    <w:rsid w:val="00C33766"/>
    <w:rsid w:val="00C339DA"/>
    <w:rsid w:val="00C47D54"/>
    <w:rsid w:val="00C51AC3"/>
    <w:rsid w:val="00C526B0"/>
    <w:rsid w:val="00C52AC9"/>
    <w:rsid w:val="00C53BC5"/>
    <w:rsid w:val="00C54DF4"/>
    <w:rsid w:val="00C55CFE"/>
    <w:rsid w:val="00C60CBC"/>
    <w:rsid w:val="00C6400B"/>
    <w:rsid w:val="00C64CA6"/>
    <w:rsid w:val="00C666A5"/>
    <w:rsid w:val="00C66F40"/>
    <w:rsid w:val="00C67F52"/>
    <w:rsid w:val="00C70910"/>
    <w:rsid w:val="00C76DFB"/>
    <w:rsid w:val="00C77DFF"/>
    <w:rsid w:val="00C81F48"/>
    <w:rsid w:val="00C85C56"/>
    <w:rsid w:val="00C86196"/>
    <w:rsid w:val="00C871BF"/>
    <w:rsid w:val="00C91028"/>
    <w:rsid w:val="00C920DE"/>
    <w:rsid w:val="00C9452F"/>
    <w:rsid w:val="00C96D77"/>
    <w:rsid w:val="00CB1F37"/>
    <w:rsid w:val="00CB67F6"/>
    <w:rsid w:val="00CB68AF"/>
    <w:rsid w:val="00CC5694"/>
    <w:rsid w:val="00CD0F16"/>
    <w:rsid w:val="00CD6026"/>
    <w:rsid w:val="00CD6E84"/>
    <w:rsid w:val="00CE0479"/>
    <w:rsid w:val="00CE1B72"/>
    <w:rsid w:val="00CE2814"/>
    <w:rsid w:val="00CE2BAB"/>
    <w:rsid w:val="00CE320B"/>
    <w:rsid w:val="00CE33E7"/>
    <w:rsid w:val="00CE5D5C"/>
    <w:rsid w:val="00CE7765"/>
    <w:rsid w:val="00CF0FC8"/>
    <w:rsid w:val="00CF2101"/>
    <w:rsid w:val="00CF2CD8"/>
    <w:rsid w:val="00CF333B"/>
    <w:rsid w:val="00CF412B"/>
    <w:rsid w:val="00CF6F01"/>
    <w:rsid w:val="00D03CCE"/>
    <w:rsid w:val="00D03FD1"/>
    <w:rsid w:val="00D0402E"/>
    <w:rsid w:val="00D11BB7"/>
    <w:rsid w:val="00D12F11"/>
    <w:rsid w:val="00D15004"/>
    <w:rsid w:val="00D21D69"/>
    <w:rsid w:val="00D22589"/>
    <w:rsid w:val="00D248EC"/>
    <w:rsid w:val="00D26BEB"/>
    <w:rsid w:val="00D26D32"/>
    <w:rsid w:val="00D277FA"/>
    <w:rsid w:val="00D300D0"/>
    <w:rsid w:val="00D42788"/>
    <w:rsid w:val="00D44030"/>
    <w:rsid w:val="00D454F4"/>
    <w:rsid w:val="00D461B8"/>
    <w:rsid w:val="00D47803"/>
    <w:rsid w:val="00D47E51"/>
    <w:rsid w:val="00D5112C"/>
    <w:rsid w:val="00D56CC3"/>
    <w:rsid w:val="00D6364A"/>
    <w:rsid w:val="00D64AF6"/>
    <w:rsid w:val="00D67857"/>
    <w:rsid w:val="00D7389D"/>
    <w:rsid w:val="00D8046D"/>
    <w:rsid w:val="00D83EA3"/>
    <w:rsid w:val="00D85850"/>
    <w:rsid w:val="00D85941"/>
    <w:rsid w:val="00D9443D"/>
    <w:rsid w:val="00D9565E"/>
    <w:rsid w:val="00D95886"/>
    <w:rsid w:val="00D97098"/>
    <w:rsid w:val="00DA31BE"/>
    <w:rsid w:val="00DA4FA6"/>
    <w:rsid w:val="00DA5943"/>
    <w:rsid w:val="00DA75BA"/>
    <w:rsid w:val="00DB483D"/>
    <w:rsid w:val="00DB57BD"/>
    <w:rsid w:val="00DB7A29"/>
    <w:rsid w:val="00DC0E5D"/>
    <w:rsid w:val="00DC1D9D"/>
    <w:rsid w:val="00DC4176"/>
    <w:rsid w:val="00DC5415"/>
    <w:rsid w:val="00DC679D"/>
    <w:rsid w:val="00DD0DD0"/>
    <w:rsid w:val="00DD63C4"/>
    <w:rsid w:val="00DE1620"/>
    <w:rsid w:val="00DE341F"/>
    <w:rsid w:val="00DE39A3"/>
    <w:rsid w:val="00DE40A5"/>
    <w:rsid w:val="00DE5777"/>
    <w:rsid w:val="00DF0AF1"/>
    <w:rsid w:val="00DF0B71"/>
    <w:rsid w:val="00E01C10"/>
    <w:rsid w:val="00E0549E"/>
    <w:rsid w:val="00E14A76"/>
    <w:rsid w:val="00E23766"/>
    <w:rsid w:val="00E238DD"/>
    <w:rsid w:val="00E26630"/>
    <w:rsid w:val="00E277A6"/>
    <w:rsid w:val="00E339D1"/>
    <w:rsid w:val="00E354A9"/>
    <w:rsid w:val="00E354EE"/>
    <w:rsid w:val="00E359E9"/>
    <w:rsid w:val="00E4013E"/>
    <w:rsid w:val="00E460F6"/>
    <w:rsid w:val="00E47291"/>
    <w:rsid w:val="00E50609"/>
    <w:rsid w:val="00E52197"/>
    <w:rsid w:val="00E54F6E"/>
    <w:rsid w:val="00E55D7F"/>
    <w:rsid w:val="00E577B0"/>
    <w:rsid w:val="00E61B70"/>
    <w:rsid w:val="00E62817"/>
    <w:rsid w:val="00E630A2"/>
    <w:rsid w:val="00E6353E"/>
    <w:rsid w:val="00E666D4"/>
    <w:rsid w:val="00E66E71"/>
    <w:rsid w:val="00E6704E"/>
    <w:rsid w:val="00E73B0F"/>
    <w:rsid w:val="00E76157"/>
    <w:rsid w:val="00E77F7A"/>
    <w:rsid w:val="00E83CE1"/>
    <w:rsid w:val="00E94A96"/>
    <w:rsid w:val="00E95D5F"/>
    <w:rsid w:val="00EA0299"/>
    <w:rsid w:val="00EA0EF3"/>
    <w:rsid w:val="00EA2DE1"/>
    <w:rsid w:val="00EA6119"/>
    <w:rsid w:val="00EB06C4"/>
    <w:rsid w:val="00EB0D16"/>
    <w:rsid w:val="00EB6766"/>
    <w:rsid w:val="00EC107D"/>
    <w:rsid w:val="00EC2C55"/>
    <w:rsid w:val="00EC3D8B"/>
    <w:rsid w:val="00EC42A3"/>
    <w:rsid w:val="00EC4EC2"/>
    <w:rsid w:val="00EC5FD9"/>
    <w:rsid w:val="00EC6B63"/>
    <w:rsid w:val="00EC6E36"/>
    <w:rsid w:val="00ED42C9"/>
    <w:rsid w:val="00ED43EE"/>
    <w:rsid w:val="00ED4C6C"/>
    <w:rsid w:val="00ED68EE"/>
    <w:rsid w:val="00EE18F5"/>
    <w:rsid w:val="00EE1CF7"/>
    <w:rsid w:val="00EE232A"/>
    <w:rsid w:val="00EE6A12"/>
    <w:rsid w:val="00EF1CD8"/>
    <w:rsid w:val="00EF2099"/>
    <w:rsid w:val="00EF2299"/>
    <w:rsid w:val="00EF4A15"/>
    <w:rsid w:val="00EF67F1"/>
    <w:rsid w:val="00EF6843"/>
    <w:rsid w:val="00F02CA6"/>
    <w:rsid w:val="00F05520"/>
    <w:rsid w:val="00F0703C"/>
    <w:rsid w:val="00F14A7D"/>
    <w:rsid w:val="00F14BE8"/>
    <w:rsid w:val="00F21251"/>
    <w:rsid w:val="00F216FB"/>
    <w:rsid w:val="00F2345C"/>
    <w:rsid w:val="00F23A07"/>
    <w:rsid w:val="00F23CC2"/>
    <w:rsid w:val="00F24924"/>
    <w:rsid w:val="00F3224D"/>
    <w:rsid w:val="00F32FF8"/>
    <w:rsid w:val="00F340CC"/>
    <w:rsid w:val="00F35995"/>
    <w:rsid w:val="00F36550"/>
    <w:rsid w:val="00F36BA4"/>
    <w:rsid w:val="00F37D0A"/>
    <w:rsid w:val="00F4275C"/>
    <w:rsid w:val="00F44466"/>
    <w:rsid w:val="00F44597"/>
    <w:rsid w:val="00F534C1"/>
    <w:rsid w:val="00F53920"/>
    <w:rsid w:val="00F54B07"/>
    <w:rsid w:val="00F55177"/>
    <w:rsid w:val="00F55749"/>
    <w:rsid w:val="00F66EFE"/>
    <w:rsid w:val="00F743B3"/>
    <w:rsid w:val="00F8015C"/>
    <w:rsid w:val="00F8077C"/>
    <w:rsid w:val="00F811DE"/>
    <w:rsid w:val="00F818A0"/>
    <w:rsid w:val="00F82480"/>
    <w:rsid w:val="00F8480E"/>
    <w:rsid w:val="00F868B9"/>
    <w:rsid w:val="00F92646"/>
    <w:rsid w:val="00F9282A"/>
    <w:rsid w:val="00F9436E"/>
    <w:rsid w:val="00F9652E"/>
    <w:rsid w:val="00FA0DC6"/>
    <w:rsid w:val="00FA2F52"/>
    <w:rsid w:val="00FA3EEA"/>
    <w:rsid w:val="00FB4E09"/>
    <w:rsid w:val="00FC31C4"/>
    <w:rsid w:val="00FC428F"/>
    <w:rsid w:val="00FC542F"/>
    <w:rsid w:val="00FC54D8"/>
    <w:rsid w:val="00FC5DB3"/>
    <w:rsid w:val="00FD407B"/>
    <w:rsid w:val="00FD56A1"/>
    <w:rsid w:val="00FD59F4"/>
    <w:rsid w:val="00FD66D0"/>
    <w:rsid w:val="00FD7284"/>
    <w:rsid w:val="00FD7F1C"/>
    <w:rsid w:val="00FE1E6D"/>
    <w:rsid w:val="00FE6B1D"/>
    <w:rsid w:val="00FE7B78"/>
    <w:rsid w:val="00FF27E7"/>
    <w:rsid w:val="00FF523A"/>
    <w:rsid w:val="00FF6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51"/>
    <w:pPr>
      <w:spacing w:after="200" w:line="276" w:lineRule="auto"/>
    </w:pPr>
    <w:rPr>
      <w:sz w:val="28"/>
      <w:lang w:val="ru-RU"/>
    </w:rPr>
  </w:style>
  <w:style w:type="paragraph" w:styleId="Heading1">
    <w:name w:val="heading 1"/>
    <w:basedOn w:val="Normal"/>
    <w:next w:val="Normal"/>
    <w:link w:val="Heading1Char"/>
    <w:uiPriority w:val="99"/>
    <w:qFormat/>
    <w:rsid w:val="00D47E51"/>
    <w:pPr>
      <w:keepNext/>
      <w:spacing w:after="0" w:line="240" w:lineRule="auto"/>
      <w:jc w:val="center"/>
      <w:outlineLvl w:val="0"/>
    </w:pPr>
    <w:rPr>
      <w:rFonts w:eastAsia="Batang"/>
      <w:color w:val="0000FF"/>
      <w:sz w:val="32"/>
      <w:szCs w:val="32"/>
      <w:lang w:eastAsia="uk-UA"/>
    </w:rPr>
  </w:style>
  <w:style w:type="paragraph" w:styleId="Heading2">
    <w:name w:val="heading 2"/>
    <w:basedOn w:val="Normal"/>
    <w:next w:val="Normal"/>
    <w:link w:val="Heading2Char"/>
    <w:uiPriority w:val="99"/>
    <w:qFormat/>
    <w:rsid w:val="00D47E51"/>
    <w:pPr>
      <w:keepNext/>
      <w:spacing w:after="0" w:line="240" w:lineRule="auto"/>
      <w:jc w:val="center"/>
      <w:outlineLvl w:val="1"/>
    </w:pPr>
    <w:rPr>
      <w:rFonts w:eastAsia="Batang"/>
      <w:b/>
      <w:bCs/>
      <w:sz w:val="20"/>
      <w:szCs w:val="28"/>
      <w:lang w:eastAsia="uk-UA"/>
    </w:rPr>
  </w:style>
  <w:style w:type="paragraph" w:styleId="Heading3">
    <w:name w:val="heading 3"/>
    <w:basedOn w:val="Normal"/>
    <w:next w:val="Normal"/>
    <w:link w:val="Heading3Char"/>
    <w:uiPriority w:val="99"/>
    <w:qFormat/>
    <w:rsid w:val="00D47E51"/>
    <w:pPr>
      <w:keepNext/>
      <w:spacing w:after="0" w:line="240" w:lineRule="auto"/>
      <w:ind w:right="214"/>
      <w:jc w:val="center"/>
      <w:outlineLvl w:val="2"/>
    </w:pPr>
    <w:rPr>
      <w:rFonts w:eastAsia="Batang"/>
      <w:b/>
      <w:bCs/>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E51"/>
    <w:rPr>
      <w:rFonts w:eastAsia="Batang" w:cs="Times New Roman"/>
      <w:color w:val="0000FF"/>
      <w:sz w:val="32"/>
      <w:szCs w:val="32"/>
      <w:lang w:eastAsia="uk-UA"/>
    </w:rPr>
  </w:style>
  <w:style w:type="character" w:customStyle="1" w:styleId="Heading2Char">
    <w:name w:val="Heading 2 Char"/>
    <w:basedOn w:val="DefaultParagraphFont"/>
    <w:link w:val="Heading2"/>
    <w:uiPriority w:val="99"/>
    <w:locked/>
    <w:rsid w:val="00D47E51"/>
    <w:rPr>
      <w:rFonts w:eastAsia="Batang" w:cs="Times New Roman"/>
      <w:b/>
      <w:bCs/>
      <w:sz w:val="28"/>
      <w:szCs w:val="28"/>
      <w:lang w:eastAsia="uk-UA"/>
    </w:rPr>
  </w:style>
  <w:style w:type="character" w:customStyle="1" w:styleId="Heading3Char">
    <w:name w:val="Heading 3 Char"/>
    <w:basedOn w:val="DefaultParagraphFont"/>
    <w:link w:val="Heading3"/>
    <w:uiPriority w:val="99"/>
    <w:locked/>
    <w:rsid w:val="00D47E51"/>
    <w:rPr>
      <w:rFonts w:eastAsia="Batang" w:cs="Times New Roman"/>
      <w:b/>
      <w:bCs/>
      <w:sz w:val="24"/>
      <w:szCs w:val="24"/>
      <w:lang w:val="uk-UA" w:eastAsia="uk-UA"/>
    </w:rPr>
  </w:style>
  <w:style w:type="paragraph" w:styleId="Title">
    <w:name w:val="Title"/>
    <w:basedOn w:val="Normal"/>
    <w:link w:val="TitleChar"/>
    <w:uiPriority w:val="99"/>
    <w:qFormat/>
    <w:rsid w:val="00D47E51"/>
    <w:pPr>
      <w:spacing w:after="0" w:line="240" w:lineRule="auto"/>
      <w:jc w:val="center"/>
    </w:pPr>
    <w:rPr>
      <w:rFonts w:eastAsia="Times New Roman"/>
      <w:sz w:val="20"/>
      <w:szCs w:val="28"/>
      <w:lang w:val="uk-UA" w:eastAsia="uk-UA"/>
    </w:rPr>
  </w:style>
  <w:style w:type="character" w:customStyle="1" w:styleId="TitleChar">
    <w:name w:val="Title Char"/>
    <w:basedOn w:val="DefaultParagraphFont"/>
    <w:link w:val="Title"/>
    <w:uiPriority w:val="99"/>
    <w:locked/>
    <w:rsid w:val="00D47E51"/>
    <w:rPr>
      <w:rFonts w:eastAsia="Times New Roman" w:cs="Times New Roman"/>
      <w:sz w:val="28"/>
      <w:szCs w:val="28"/>
      <w:lang w:val="uk-UA" w:eastAsia="uk-UA"/>
    </w:rPr>
  </w:style>
  <w:style w:type="character" w:styleId="Hyperlink">
    <w:name w:val="Hyperlink"/>
    <w:basedOn w:val="DefaultParagraphFont"/>
    <w:uiPriority w:val="99"/>
    <w:rsid w:val="00D47E51"/>
    <w:rPr>
      <w:rFonts w:cs="Times New Roman"/>
      <w:color w:val="0000FF"/>
      <w:u w:val="single"/>
    </w:rPr>
  </w:style>
  <w:style w:type="paragraph" w:customStyle="1" w:styleId="1">
    <w:name w:val="Звичайний1"/>
    <w:uiPriority w:val="99"/>
    <w:rsid w:val="00D47E51"/>
    <w:pPr>
      <w:spacing w:line="276" w:lineRule="auto"/>
    </w:pPr>
    <w:rPr>
      <w:rFonts w:ascii="Arial" w:hAnsi="Arial" w:cs="Arial"/>
      <w:color w:val="000000"/>
      <w:lang w:val="uk-UA" w:eastAsia="uk-UA"/>
    </w:rPr>
  </w:style>
  <w:style w:type="paragraph" w:styleId="BalloonText">
    <w:name w:val="Balloon Text"/>
    <w:basedOn w:val="Normal"/>
    <w:link w:val="BalloonTextChar"/>
    <w:uiPriority w:val="99"/>
    <w:semiHidden/>
    <w:rsid w:val="0052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1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1708</Words>
  <Characters>9737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Карпань</dc:creator>
  <cp:keywords/>
  <dc:description/>
  <cp:lastModifiedBy>USER</cp:lastModifiedBy>
  <cp:revision>4</cp:revision>
  <cp:lastPrinted>2015-04-21T08:35:00Z</cp:lastPrinted>
  <dcterms:created xsi:type="dcterms:W3CDTF">2015-04-21T08:28:00Z</dcterms:created>
  <dcterms:modified xsi:type="dcterms:W3CDTF">2015-04-30T11:27:00Z</dcterms:modified>
</cp:coreProperties>
</file>